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E65F1" w:rsidP="00B52060">
      <w:pPr>
        <w:autoSpaceDE w:val="0"/>
        <w:autoSpaceDN w:val="0"/>
        <w:adjustRightInd w:val="0"/>
        <w:spacing w:after="0" w:line="240" w:lineRule="auto"/>
        <w:outlineLvl w:val="0"/>
        <w:rPr>
          <w:rFonts w:ascii="Times New Roman" w:hAnsi="Times New Roman"/>
          <w:sz w:val="20"/>
          <w:szCs w:val="20"/>
          <w:lang w:eastAsia="ru-RU"/>
        </w:rPr>
      </w:pPr>
      <w:r w:rsidRPr="00EE65F1">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F43F55">
                    <w:rPr>
                      <w:rFonts w:asciiTheme="minorHAnsi" w:hAnsiTheme="minorHAnsi" w:cstheme="minorHAnsi"/>
                      <w:b/>
                      <w:sz w:val="36"/>
                      <w:szCs w:val="36"/>
                    </w:rPr>
                    <w:t>12</w:t>
                  </w:r>
                </w:p>
                <w:p w:rsidR="00D13C39" w:rsidRPr="006227DA" w:rsidRDefault="00F43F55" w:rsidP="00433479">
                  <w:pPr>
                    <w:pStyle w:val="aff1"/>
                    <w:jc w:val="center"/>
                    <w:rPr>
                      <w:b/>
                      <w:i/>
                    </w:rPr>
                  </w:pPr>
                  <w:r>
                    <w:rPr>
                      <w:b/>
                      <w:i/>
                    </w:rPr>
                    <w:t xml:space="preserve">   19</w:t>
                  </w:r>
                  <w:r w:rsidR="00D13C39">
                    <w:rPr>
                      <w:b/>
                      <w:i/>
                    </w:rPr>
                    <w:t xml:space="preserve"> марта</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A37E19" w:rsidP="00BB520E">
            <w:pPr>
              <w:spacing w:after="0"/>
              <w:jc w:val="both"/>
              <w:rPr>
                <w:i/>
                <w:sz w:val="16"/>
                <w:szCs w:val="16"/>
              </w:rPr>
            </w:pPr>
            <w:r>
              <w:rPr>
                <w:rStyle w:val="afe"/>
                <w:rFonts w:cs="Calibri"/>
                <w:sz w:val="16"/>
                <w:szCs w:val="16"/>
              </w:rPr>
              <w:t>Постановление №42 от 19.03.2021 «О проведении противопаводковых мероприятий на территории Муниципального образования поселок Нижний Ингаш в весеннее-летний период 2021 года.</w:t>
            </w:r>
          </w:p>
        </w:tc>
        <w:tc>
          <w:tcPr>
            <w:tcW w:w="1644" w:type="dxa"/>
          </w:tcPr>
          <w:p w:rsidR="00D77358" w:rsidRDefault="00AE5530" w:rsidP="00BB520E">
            <w:pPr>
              <w:pStyle w:val="aff1"/>
              <w:rPr>
                <w:i/>
                <w:noProof/>
                <w:sz w:val="16"/>
                <w:szCs w:val="16"/>
              </w:rPr>
            </w:pPr>
            <w:r>
              <w:rPr>
                <w:i/>
                <w:noProof/>
                <w:sz w:val="16"/>
                <w:szCs w:val="16"/>
              </w:rPr>
              <w:t>1-</w:t>
            </w:r>
            <w:r w:rsidR="00F43F55">
              <w:rPr>
                <w:i/>
                <w:noProof/>
                <w:sz w:val="16"/>
                <w:szCs w:val="16"/>
              </w:rPr>
              <w:t>5</w:t>
            </w:r>
            <w:r w:rsidR="00BB520E">
              <w:rPr>
                <w:i/>
                <w:noProof/>
                <w:sz w:val="16"/>
                <w:szCs w:val="16"/>
              </w:rPr>
              <w:t xml:space="preserve"> </w:t>
            </w:r>
            <w:r w:rsidR="00C0668A">
              <w:rPr>
                <w:i/>
                <w:noProof/>
                <w:sz w:val="16"/>
                <w:szCs w:val="16"/>
              </w:rPr>
              <w:t>стр.</w:t>
            </w:r>
          </w:p>
        </w:tc>
      </w:tr>
    </w:tbl>
    <w:p w:rsidR="00C0668A" w:rsidRDefault="00C0668A" w:rsidP="00C0668A">
      <w:pPr>
        <w:spacing w:after="0"/>
        <w:outlineLvl w:val="0"/>
        <w:rPr>
          <w:rFonts w:ascii="Times New Roman" w:hAnsi="Times New Roman"/>
          <w:sz w:val="24"/>
          <w:szCs w:val="24"/>
        </w:rPr>
      </w:pPr>
    </w:p>
    <w:p w:rsidR="00A37E19" w:rsidRDefault="00A37E19" w:rsidP="00A37E19">
      <w:pPr>
        <w:jc w:val="center"/>
        <w:rPr>
          <w:sz w:val="28"/>
          <w:szCs w:val="28"/>
        </w:rPr>
      </w:pPr>
      <w:r>
        <w:rPr>
          <w:noProof/>
          <w:sz w:val="28"/>
          <w:szCs w:val="28"/>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A37E19" w:rsidRPr="00A37E19" w:rsidRDefault="00A37E19" w:rsidP="00A37E19">
      <w:pPr>
        <w:pStyle w:val="aff1"/>
        <w:jc w:val="center"/>
        <w:rPr>
          <w:sz w:val="24"/>
          <w:szCs w:val="24"/>
        </w:rPr>
      </w:pPr>
      <w:r w:rsidRPr="00A37E19">
        <w:rPr>
          <w:sz w:val="24"/>
          <w:szCs w:val="24"/>
        </w:rPr>
        <w:t>АДМИНИСТРАЦИЯ ПОСЕЛКА НИЖНИЙ ИНГАШ</w:t>
      </w:r>
    </w:p>
    <w:p w:rsidR="00A37E19" w:rsidRPr="00A37E19" w:rsidRDefault="00A37E19" w:rsidP="00A37E19">
      <w:pPr>
        <w:pStyle w:val="aff1"/>
        <w:jc w:val="center"/>
        <w:rPr>
          <w:sz w:val="24"/>
          <w:szCs w:val="24"/>
        </w:rPr>
      </w:pPr>
      <w:r w:rsidRPr="00A37E19">
        <w:rPr>
          <w:sz w:val="24"/>
          <w:szCs w:val="24"/>
        </w:rPr>
        <w:t>НИЖНЕИНГАШСКОГО РАЙОНА</w:t>
      </w:r>
    </w:p>
    <w:p w:rsidR="00A37E19" w:rsidRPr="00A37E19" w:rsidRDefault="00A37E19" w:rsidP="00A37E19">
      <w:pPr>
        <w:pStyle w:val="aff1"/>
        <w:jc w:val="center"/>
        <w:rPr>
          <w:sz w:val="24"/>
          <w:szCs w:val="24"/>
        </w:rPr>
      </w:pPr>
      <w:r w:rsidRPr="00A37E19">
        <w:rPr>
          <w:sz w:val="24"/>
          <w:szCs w:val="24"/>
        </w:rPr>
        <w:t>КРАСНОЯРСКОГО КРАЯ</w:t>
      </w:r>
    </w:p>
    <w:p w:rsidR="00A37E19" w:rsidRPr="00A37E19" w:rsidRDefault="00A37E19" w:rsidP="00A37E19">
      <w:pPr>
        <w:jc w:val="center"/>
        <w:rPr>
          <w:rFonts w:ascii="Times New Roman" w:hAnsi="Times New Roman"/>
          <w:b/>
          <w:sz w:val="24"/>
          <w:szCs w:val="24"/>
        </w:rPr>
      </w:pPr>
      <w:r w:rsidRPr="00A37E19">
        <w:rPr>
          <w:rFonts w:ascii="Times New Roman" w:hAnsi="Times New Roman"/>
          <w:b/>
          <w:sz w:val="24"/>
          <w:szCs w:val="24"/>
        </w:rPr>
        <w:t>ПОСТАНОВЛЕНИЕ</w:t>
      </w:r>
    </w:p>
    <w:p w:rsidR="00A37E19" w:rsidRPr="00A37E19" w:rsidRDefault="00A37E19" w:rsidP="00A37E19">
      <w:pPr>
        <w:jc w:val="both"/>
        <w:rPr>
          <w:rFonts w:ascii="Times New Roman" w:hAnsi="Times New Roman"/>
          <w:sz w:val="24"/>
          <w:szCs w:val="24"/>
        </w:rPr>
      </w:pPr>
      <w:r w:rsidRPr="00A37E19">
        <w:rPr>
          <w:rFonts w:ascii="Times New Roman" w:hAnsi="Times New Roman"/>
          <w:sz w:val="24"/>
          <w:szCs w:val="24"/>
        </w:rPr>
        <w:t xml:space="preserve">19.03.2021                           </w:t>
      </w:r>
      <w:r>
        <w:rPr>
          <w:rFonts w:ascii="Times New Roman" w:hAnsi="Times New Roman"/>
          <w:sz w:val="24"/>
          <w:szCs w:val="24"/>
        </w:rPr>
        <w:t xml:space="preserve">                 </w:t>
      </w:r>
      <w:r w:rsidRPr="00A37E19">
        <w:rPr>
          <w:rFonts w:ascii="Times New Roman" w:hAnsi="Times New Roman"/>
          <w:sz w:val="24"/>
          <w:szCs w:val="24"/>
        </w:rPr>
        <w:t xml:space="preserve">      пгт Нижний Ингаш                                        № 42</w:t>
      </w:r>
    </w:p>
    <w:p w:rsidR="00A37E19" w:rsidRPr="00A37E19" w:rsidRDefault="00A37E19" w:rsidP="00A37E19">
      <w:pPr>
        <w:pStyle w:val="13"/>
        <w:spacing w:line="245" w:lineRule="auto"/>
        <w:jc w:val="left"/>
        <w:rPr>
          <w:rFonts w:ascii="Times New Roman" w:hAnsi="Times New Roman" w:cs="Times New Roman"/>
          <w:b/>
          <w:sz w:val="24"/>
          <w:szCs w:val="24"/>
        </w:rPr>
      </w:pPr>
      <w:r w:rsidRPr="00A37E19">
        <w:rPr>
          <w:rFonts w:ascii="Times New Roman" w:hAnsi="Times New Roman" w:cs="Times New Roman"/>
          <w:b/>
          <w:sz w:val="24"/>
          <w:szCs w:val="24"/>
        </w:rPr>
        <w:t>О проведении противопаводковых мероприятий</w:t>
      </w:r>
    </w:p>
    <w:p w:rsidR="00A37E19" w:rsidRPr="00A37E19" w:rsidRDefault="00A37E19" w:rsidP="00A37E19">
      <w:pPr>
        <w:rPr>
          <w:rFonts w:ascii="Times New Roman" w:hAnsi="Times New Roman"/>
          <w:b/>
          <w:sz w:val="24"/>
          <w:szCs w:val="24"/>
        </w:rPr>
      </w:pPr>
      <w:r w:rsidRPr="00A37E19">
        <w:rPr>
          <w:rFonts w:ascii="Times New Roman" w:hAnsi="Times New Roman"/>
          <w:b/>
          <w:sz w:val="24"/>
          <w:szCs w:val="24"/>
        </w:rPr>
        <w:t>на территории Муниципального образования поселок Нижний Ингаш в весенне-летний период 2021 года</w:t>
      </w:r>
    </w:p>
    <w:p w:rsidR="00A37E19" w:rsidRPr="00A37E19" w:rsidRDefault="00A37E19" w:rsidP="00A37E19">
      <w:pPr>
        <w:pStyle w:val="13"/>
        <w:spacing w:line="245" w:lineRule="auto"/>
        <w:ind w:firstLine="851"/>
        <w:rPr>
          <w:rFonts w:ascii="Times New Roman" w:hAnsi="Times New Roman" w:cs="Times New Roman"/>
          <w:b/>
          <w:sz w:val="24"/>
          <w:szCs w:val="24"/>
        </w:rPr>
      </w:pPr>
      <w:r w:rsidRPr="00A37E19">
        <w:rPr>
          <w:rFonts w:ascii="Times New Roman" w:hAnsi="Times New Roman" w:cs="Times New Roman"/>
          <w:sz w:val="24"/>
          <w:szCs w:val="24"/>
        </w:rPr>
        <w:t xml:space="preserve">Во исполнение статьи 11 Федерального закона от 21.12.1994 N 68-ФЗ "О защите населения и территорий от чрезвычайных ситуаций природного и техногенного характера",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 снижению возможного ущерба, предупреждения и ликвидации возможных чрезвычайных ситуаций, связанными с затоплениями и подтоплениями, паводковыми, ливневыми и грунтовыми водами, для организации работ по бесперебойному пропуску весеннего паводка 2021 года, руководствуясь Уставом Муниципального образования поселок Нижний Ингаш, Администрация поселка Нижний Ингаш, </w:t>
      </w:r>
      <w:r w:rsidRPr="00A37E19">
        <w:rPr>
          <w:rFonts w:ascii="Times New Roman" w:hAnsi="Times New Roman" w:cs="Times New Roman"/>
          <w:b/>
          <w:sz w:val="24"/>
          <w:szCs w:val="24"/>
        </w:rPr>
        <w:t>постановляет:</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1. Утвердить состав противопаводковой комиссии согласно приложению № 1 к настоящему постановлению.</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 xml:space="preserve">2.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 2 к настоящему постановлению </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3. Уточнить зоны вероятного затопления на подведомственной территории и организовать постоянный контроль за развитием паводковой обстановки.</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lastRenderedPageBreak/>
        <w:t>4. В случае стихийных бедствий привлекать индивидуальных предпринимателей имеющих специальную технику, местное население для выполнения неотложных работ, связанных со спасением населения, скота, сооружений, строительных материалов и других материальных ценностей, принять меры по обеспечению организации возможной эвакуации населения.</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5. Принять меры, исключающие подтопление объектов жизнеобеспечения и жилого сектора.</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 xml:space="preserve">6. Сообщать в ЕДДС Нижнеингашского района по телефону 22-8-68 (круглосуточно), о всех случаях чрезвычайных ситуациях. </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7. Настоящее постановление подлежит официальному опубликованию 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8. Контроль за выполнением постановления оставляю за собой.</w:t>
      </w:r>
    </w:p>
    <w:p w:rsidR="00A37E19" w:rsidRPr="00A37E19" w:rsidRDefault="00A37E19" w:rsidP="00A37E19">
      <w:pPr>
        <w:autoSpaceDE w:val="0"/>
        <w:autoSpaceDN w:val="0"/>
        <w:adjustRightInd w:val="0"/>
        <w:ind w:firstLine="851"/>
        <w:jc w:val="both"/>
        <w:rPr>
          <w:rFonts w:ascii="Times New Roman" w:hAnsi="Times New Roman"/>
          <w:sz w:val="24"/>
          <w:szCs w:val="24"/>
        </w:rPr>
      </w:pPr>
      <w:r w:rsidRPr="00A37E19">
        <w:rPr>
          <w:rFonts w:ascii="Times New Roman" w:hAnsi="Times New Roman"/>
          <w:sz w:val="24"/>
          <w:szCs w:val="24"/>
        </w:rPr>
        <w:t>9. Постановление вступает в силу со дня его подписания.</w:t>
      </w:r>
    </w:p>
    <w:p w:rsidR="006E443A" w:rsidRPr="00A37E19" w:rsidRDefault="00A37E19" w:rsidP="000A1022">
      <w:pPr>
        <w:jc w:val="both"/>
        <w:rPr>
          <w:rFonts w:ascii="Times New Roman" w:hAnsi="Times New Roman"/>
          <w:sz w:val="24"/>
          <w:szCs w:val="24"/>
        </w:rPr>
      </w:pPr>
      <w:r w:rsidRPr="00A37E19">
        <w:rPr>
          <w:rFonts w:ascii="Times New Roman" w:hAnsi="Times New Roman"/>
          <w:sz w:val="24"/>
          <w:szCs w:val="24"/>
        </w:rPr>
        <w:t xml:space="preserve">Глава поселка Нижний Ингаш                                       </w:t>
      </w:r>
      <w:r w:rsidR="000A1022">
        <w:rPr>
          <w:rFonts w:ascii="Times New Roman" w:hAnsi="Times New Roman"/>
          <w:sz w:val="24"/>
          <w:szCs w:val="24"/>
        </w:rPr>
        <w:t xml:space="preserve">                      Б.И. Гузей</w:t>
      </w:r>
    </w:p>
    <w:p w:rsidR="00F43F55" w:rsidRDefault="00F43F55" w:rsidP="00A37E19">
      <w:pPr>
        <w:pStyle w:val="aff1"/>
        <w:jc w:val="right"/>
        <w:rPr>
          <w:sz w:val="16"/>
          <w:szCs w:val="16"/>
        </w:rPr>
      </w:pPr>
    </w:p>
    <w:p w:rsidR="00A37E19" w:rsidRPr="00A37E19" w:rsidRDefault="00A37E19" w:rsidP="00A37E19">
      <w:pPr>
        <w:pStyle w:val="aff1"/>
        <w:jc w:val="right"/>
        <w:rPr>
          <w:sz w:val="16"/>
          <w:szCs w:val="16"/>
        </w:rPr>
      </w:pPr>
      <w:r w:rsidRPr="00A37E19">
        <w:rPr>
          <w:sz w:val="16"/>
          <w:szCs w:val="16"/>
        </w:rPr>
        <w:t>Приложение № 1</w:t>
      </w:r>
    </w:p>
    <w:p w:rsidR="00A37E19" w:rsidRPr="00A37E19" w:rsidRDefault="00A37E19" w:rsidP="00A37E19">
      <w:pPr>
        <w:pStyle w:val="aff1"/>
        <w:jc w:val="right"/>
        <w:rPr>
          <w:sz w:val="16"/>
          <w:szCs w:val="16"/>
        </w:rPr>
      </w:pPr>
      <w:r w:rsidRPr="00A37E19">
        <w:rPr>
          <w:sz w:val="16"/>
          <w:szCs w:val="16"/>
        </w:rPr>
        <w:t>к постановлению</w:t>
      </w:r>
    </w:p>
    <w:p w:rsidR="00A37E19" w:rsidRPr="00A37E19" w:rsidRDefault="00A37E19" w:rsidP="00A37E19">
      <w:pPr>
        <w:pStyle w:val="aff1"/>
        <w:jc w:val="right"/>
        <w:rPr>
          <w:sz w:val="16"/>
          <w:szCs w:val="16"/>
        </w:rPr>
      </w:pPr>
      <w:r w:rsidRPr="00A37E19">
        <w:rPr>
          <w:sz w:val="16"/>
          <w:szCs w:val="16"/>
        </w:rPr>
        <w:t xml:space="preserve">Администрации </w:t>
      </w:r>
    </w:p>
    <w:p w:rsidR="00A37E19" w:rsidRPr="00A37E19" w:rsidRDefault="00A37E19" w:rsidP="00A37E19">
      <w:pPr>
        <w:pStyle w:val="aff1"/>
        <w:jc w:val="right"/>
        <w:rPr>
          <w:spacing w:val="-6"/>
          <w:sz w:val="16"/>
          <w:szCs w:val="16"/>
        </w:rPr>
      </w:pPr>
      <w:r w:rsidRPr="00A37E19">
        <w:rPr>
          <w:sz w:val="16"/>
          <w:szCs w:val="16"/>
        </w:rPr>
        <w:t>Поселка Нижний Ингаш</w:t>
      </w:r>
    </w:p>
    <w:p w:rsidR="00A37E19" w:rsidRPr="00A37E19" w:rsidRDefault="00A37E19" w:rsidP="00A37E19">
      <w:pPr>
        <w:pStyle w:val="aff1"/>
        <w:jc w:val="right"/>
        <w:rPr>
          <w:spacing w:val="-6"/>
          <w:sz w:val="16"/>
          <w:szCs w:val="16"/>
        </w:rPr>
      </w:pPr>
      <w:r w:rsidRPr="00A37E19">
        <w:rPr>
          <w:sz w:val="16"/>
          <w:szCs w:val="16"/>
        </w:rPr>
        <w:t xml:space="preserve">от 19.03.2021 г </w:t>
      </w:r>
      <w:r w:rsidRPr="00A37E19">
        <w:rPr>
          <w:sz w:val="16"/>
          <w:szCs w:val="16"/>
          <w:lang w:val="en-US"/>
        </w:rPr>
        <w:t>N</w:t>
      </w:r>
      <w:r w:rsidRPr="00A37E19">
        <w:rPr>
          <w:sz w:val="16"/>
          <w:szCs w:val="16"/>
        </w:rPr>
        <w:t xml:space="preserve">42 </w:t>
      </w:r>
    </w:p>
    <w:p w:rsidR="00A37E19" w:rsidRPr="00A37E19" w:rsidRDefault="00A37E19" w:rsidP="00A37E19">
      <w:pPr>
        <w:shd w:val="clear" w:color="auto" w:fill="FFFFFF"/>
        <w:ind w:right="94"/>
        <w:jc w:val="center"/>
        <w:rPr>
          <w:rFonts w:ascii="Times New Roman" w:hAnsi="Times New Roman"/>
          <w:spacing w:val="-6"/>
          <w:sz w:val="24"/>
          <w:szCs w:val="24"/>
        </w:rPr>
      </w:pPr>
    </w:p>
    <w:p w:rsidR="00A37E19" w:rsidRPr="00A37E19" w:rsidRDefault="00A37E19" w:rsidP="00A37E19">
      <w:pPr>
        <w:shd w:val="clear" w:color="auto" w:fill="FFFFFF"/>
        <w:ind w:right="94"/>
        <w:jc w:val="center"/>
        <w:rPr>
          <w:rFonts w:ascii="Times New Roman" w:hAnsi="Times New Roman"/>
          <w:spacing w:val="-6"/>
          <w:sz w:val="24"/>
          <w:szCs w:val="24"/>
        </w:rPr>
      </w:pPr>
      <w:r w:rsidRPr="00A37E19">
        <w:rPr>
          <w:rFonts w:ascii="Times New Roman" w:hAnsi="Times New Roman"/>
          <w:spacing w:val="-6"/>
          <w:sz w:val="24"/>
          <w:szCs w:val="24"/>
        </w:rPr>
        <w:t>СОСТАВ</w:t>
      </w:r>
    </w:p>
    <w:p w:rsidR="00A37E19" w:rsidRPr="00A37E19" w:rsidRDefault="00A37E19" w:rsidP="00A37E19">
      <w:pPr>
        <w:shd w:val="clear" w:color="auto" w:fill="FFFFFF"/>
        <w:ind w:right="94"/>
        <w:jc w:val="center"/>
        <w:rPr>
          <w:rFonts w:ascii="Times New Roman" w:hAnsi="Times New Roman"/>
          <w:sz w:val="24"/>
          <w:szCs w:val="24"/>
        </w:rPr>
      </w:pPr>
      <w:r w:rsidRPr="00A37E19">
        <w:rPr>
          <w:rFonts w:ascii="Times New Roman" w:hAnsi="Times New Roman"/>
          <w:spacing w:val="-6"/>
          <w:sz w:val="24"/>
          <w:szCs w:val="24"/>
        </w:rPr>
        <w:t>противопаводковой комиссии Муниципального образования поселка Нижний Ингаш</w:t>
      </w:r>
    </w:p>
    <w:p w:rsidR="00A37E19" w:rsidRPr="00A37E19" w:rsidRDefault="00A37E19" w:rsidP="00A37E19">
      <w:pPr>
        <w:shd w:val="clear" w:color="auto" w:fill="FFFFFF"/>
        <w:ind w:right="94"/>
        <w:jc w:val="center"/>
        <w:rPr>
          <w:rFonts w:ascii="Times New Roman" w:hAnsi="Times New Roman"/>
          <w:sz w:val="24"/>
          <w:szCs w:val="24"/>
        </w:rPr>
      </w:pPr>
    </w:p>
    <w:tbl>
      <w:tblPr>
        <w:tblW w:w="0" w:type="auto"/>
        <w:tblInd w:w="-176" w:type="dxa"/>
        <w:tblLook w:val="0000"/>
      </w:tblPr>
      <w:tblGrid>
        <w:gridCol w:w="3545"/>
        <w:gridCol w:w="7051"/>
      </w:tblGrid>
      <w:tr w:rsidR="00A37E19" w:rsidRPr="00A37E19" w:rsidTr="00A6569D">
        <w:trPr>
          <w:trHeight w:val="180"/>
        </w:trPr>
        <w:tc>
          <w:tcPr>
            <w:tcW w:w="3545" w:type="dxa"/>
          </w:tcPr>
          <w:p w:rsidR="00A37E19" w:rsidRPr="00A37E19" w:rsidRDefault="00A37E19" w:rsidP="00A6569D">
            <w:pPr>
              <w:tabs>
                <w:tab w:val="left" w:pos="3100"/>
              </w:tabs>
              <w:rPr>
                <w:rFonts w:ascii="Times New Roman" w:hAnsi="Times New Roman"/>
                <w:sz w:val="24"/>
                <w:szCs w:val="24"/>
              </w:rPr>
            </w:pPr>
            <w:r w:rsidRPr="00A37E19">
              <w:rPr>
                <w:rFonts w:ascii="Times New Roman" w:hAnsi="Times New Roman"/>
                <w:sz w:val="24"/>
                <w:szCs w:val="24"/>
              </w:rPr>
              <w:t>Гузей Борис Ильич</w:t>
            </w:r>
          </w:p>
        </w:tc>
        <w:tc>
          <w:tcPr>
            <w:tcW w:w="7051"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Глава поселка Нижний Ингаш                                            - председатель комиссии</w:t>
            </w:r>
          </w:p>
          <w:p w:rsidR="00A37E19" w:rsidRPr="00A37E19" w:rsidRDefault="00A37E19" w:rsidP="00A6569D">
            <w:pPr>
              <w:tabs>
                <w:tab w:val="left" w:pos="3100"/>
              </w:tabs>
              <w:ind w:firstLine="252"/>
              <w:jc w:val="both"/>
              <w:rPr>
                <w:rFonts w:ascii="Times New Roman" w:hAnsi="Times New Roman"/>
                <w:sz w:val="24"/>
                <w:szCs w:val="24"/>
              </w:rPr>
            </w:pPr>
          </w:p>
        </w:tc>
      </w:tr>
      <w:tr w:rsidR="00A37E19" w:rsidRPr="00A37E19" w:rsidTr="00A6569D">
        <w:trPr>
          <w:trHeight w:val="180"/>
        </w:trPr>
        <w:tc>
          <w:tcPr>
            <w:tcW w:w="3545" w:type="dxa"/>
          </w:tcPr>
          <w:p w:rsidR="00A37E19" w:rsidRPr="00A37E19" w:rsidRDefault="00A37E19" w:rsidP="00A6569D">
            <w:pPr>
              <w:tabs>
                <w:tab w:val="left" w:pos="3100"/>
              </w:tabs>
              <w:rPr>
                <w:rFonts w:ascii="Times New Roman" w:hAnsi="Times New Roman"/>
                <w:sz w:val="24"/>
                <w:szCs w:val="24"/>
              </w:rPr>
            </w:pPr>
            <w:r w:rsidRPr="00A37E19">
              <w:rPr>
                <w:rFonts w:ascii="Times New Roman" w:hAnsi="Times New Roman"/>
                <w:sz w:val="24"/>
                <w:szCs w:val="24"/>
              </w:rPr>
              <w:t>Глазков Виталий Александрович</w:t>
            </w:r>
          </w:p>
        </w:tc>
        <w:tc>
          <w:tcPr>
            <w:tcW w:w="7051"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заместитель главы поселка Нижний Ингаш</w:t>
            </w:r>
          </w:p>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-заместитель председателя комиссии</w:t>
            </w:r>
          </w:p>
          <w:p w:rsidR="00A37E19" w:rsidRPr="00A37E19" w:rsidRDefault="00A37E19" w:rsidP="00A6569D">
            <w:pPr>
              <w:tabs>
                <w:tab w:val="left" w:pos="3100"/>
              </w:tabs>
              <w:ind w:firstLine="252"/>
              <w:jc w:val="both"/>
              <w:rPr>
                <w:rFonts w:ascii="Times New Roman" w:hAnsi="Times New Roman"/>
                <w:sz w:val="24"/>
                <w:szCs w:val="24"/>
              </w:rPr>
            </w:pPr>
          </w:p>
        </w:tc>
      </w:tr>
      <w:tr w:rsidR="00A37E19" w:rsidRPr="00A37E19" w:rsidTr="00A6569D">
        <w:trPr>
          <w:trHeight w:val="180"/>
        </w:trPr>
        <w:tc>
          <w:tcPr>
            <w:tcW w:w="3545" w:type="dxa"/>
          </w:tcPr>
          <w:p w:rsidR="00A37E19" w:rsidRPr="00A37E19" w:rsidRDefault="00A37E19" w:rsidP="00A6569D">
            <w:pPr>
              <w:tabs>
                <w:tab w:val="left" w:pos="3100"/>
              </w:tabs>
              <w:rPr>
                <w:rFonts w:ascii="Times New Roman" w:hAnsi="Times New Roman"/>
                <w:sz w:val="24"/>
                <w:szCs w:val="24"/>
              </w:rPr>
            </w:pPr>
            <w:r w:rsidRPr="00A37E19">
              <w:rPr>
                <w:rFonts w:ascii="Times New Roman" w:hAnsi="Times New Roman"/>
                <w:sz w:val="24"/>
                <w:szCs w:val="24"/>
              </w:rPr>
              <w:t xml:space="preserve">Фрицлер Ирина Викторовна </w:t>
            </w:r>
          </w:p>
        </w:tc>
        <w:tc>
          <w:tcPr>
            <w:tcW w:w="7051"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заместитель главы поселка Нижний Ингаш</w:t>
            </w:r>
          </w:p>
          <w:p w:rsidR="00A37E19" w:rsidRPr="00A37E19" w:rsidRDefault="00A37E19" w:rsidP="00A6569D">
            <w:pPr>
              <w:tabs>
                <w:tab w:val="left" w:pos="2520"/>
              </w:tabs>
              <w:jc w:val="both"/>
              <w:rPr>
                <w:rFonts w:ascii="Times New Roman" w:hAnsi="Times New Roman"/>
                <w:sz w:val="24"/>
                <w:szCs w:val="24"/>
              </w:rPr>
            </w:pPr>
            <w:r w:rsidRPr="00A37E19">
              <w:rPr>
                <w:rFonts w:ascii="Times New Roman" w:hAnsi="Times New Roman"/>
                <w:sz w:val="24"/>
                <w:szCs w:val="24"/>
              </w:rPr>
              <w:t>-член комиссии</w:t>
            </w:r>
          </w:p>
          <w:p w:rsidR="00A37E19" w:rsidRPr="00A37E19" w:rsidRDefault="00A37E19" w:rsidP="00A6569D">
            <w:pPr>
              <w:tabs>
                <w:tab w:val="left" w:pos="2520"/>
              </w:tabs>
              <w:jc w:val="both"/>
              <w:rPr>
                <w:rFonts w:ascii="Times New Roman" w:hAnsi="Times New Roman"/>
                <w:sz w:val="24"/>
                <w:szCs w:val="24"/>
              </w:rPr>
            </w:pPr>
          </w:p>
        </w:tc>
      </w:tr>
      <w:tr w:rsidR="00A37E19" w:rsidRPr="00A37E19" w:rsidTr="00A6569D">
        <w:trPr>
          <w:trHeight w:val="180"/>
        </w:trPr>
        <w:tc>
          <w:tcPr>
            <w:tcW w:w="3545" w:type="dxa"/>
          </w:tcPr>
          <w:p w:rsidR="00A37E19" w:rsidRPr="00A37E19" w:rsidRDefault="00A37E19" w:rsidP="00A6569D">
            <w:pPr>
              <w:tabs>
                <w:tab w:val="left" w:pos="3100"/>
              </w:tabs>
              <w:rPr>
                <w:rFonts w:ascii="Times New Roman" w:hAnsi="Times New Roman"/>
                <w:sz w:val="24"/>
                <w:szCs w:val="24"/>
              </w:rPr>
            </w:pPr>
            <w:r w:rsidRPr="00A37E19">
              <w:rPr>
                <w:rFonts w:ascii="Times New Roman" w:hAnsi="Times New Roman"/>
                <w:sz w:val="24"/>
                <w:szCs w:val="24"/>
              </w:rPr>
              <w:t xml:space="preserve">Какаулина Татьяна </w:t>
            </w:r>
            <w:r w:rsidRPr="00A37E19">
              <w:rPr>
                <w:rFonts w:ascii="Times New Roman" w:hAnsi="Times New Roman"/>
                <w:sz w:val="24"/>
                <w:szCs w:val="24"/>
              </w:rPr>
              <w:lastRenderedPageBreak/>
              <w:t>Владимировна</w:t>
            </w:r>
          </w:p>
          <w:p w:rsidR="00A37E19" w:rsidRPr="00A37E19" w:rsidRDefault="00A37E19" w:rsidP="00A6569D">
            <w:pPr>
              <w:tabs>
                <w:tab w:val="left" w:pos="3100"/>
              </w:tabs>
              <w:rPr>
                <w:rFonts w:ascii="Times New Roman" w:hAnsi="Times New Roman"/>
                <w:sz w:val="24"/>
                <w:szCs w:val="24"/>
              </w:rPr>
            </w:pPr>
          </w:p>
        </w:tc>
        <w:tc>
          <w:tcPr>
            <w:tcW w:w="7051"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lastRenderedPageBreak/>
              <w:t xml:space="preserve">- специалист первой категории Администрации поселка нижний </w:t>
            </w:r>
            <w:r w:rsidRPr="00A37E19">
              <w:rPr>
                <w:rFonts w:ascii="Times New Roman" w:hAnsi="Times New Roman"/>
                <w:sz w:val="24"/>
                <w:szCs w:val="24"/>
              </w:rPr>
              <w:lastRenderedPageBreak/>
              <w:t>Ингаш – член комиссии</w:t>
            </w:r>
          </w:p>
        </w:tc>
      </w:tr>
      <w:tr w:rsidR="00A37E19" w:rsidRPr="00A37E19" w:rsidTr="00A6569D">
        <w:trPr>
          <w:trHeight w:val="180"/>
        </w:trPr>
        <w:tc>
          <w:tcPr>
            <w:tcW w:w="3545"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lastRenderedPageBreak/>
              <w:t>Собко Петр Петрович</w:t>
            </w:r>
          </w:p>
        </w:tc>
        <w:tc>
          <w:tcPr>
            <w:tcW w:w="7051"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и.о. начальника ПЧ-60 – член комиссии</w:t>
            </w:r>
          </w:p>
          <w:p w:rsidR="00A37E19" w:rsidRPr="00A37E19" w:rsidRDefault="00A37E19" w:rsidP="00A6569D">
            <w:pPr>
              <w:tabs>
                <w:tab w:val="left" w:pos="3100"/>
              </w:tabs>
              <w:jc w:val="both"/>
              <w:rPr>
                <w:rFonts w:ascii="Times New Roman" w:hAnsi="Times New Roman"/>
                <w:sz w:val="24"/>
                <w:szCs w:val="24"/>
              </w:rPr>
            </w:pPr>
          </w:p>
        </w:tc>
      </w:tr>
      <w:tr w:rsidR="00A37E19" w:rsidRPr="00A37E19" w:rsidTr="00A6569D">
        <w:trPr>
          <w:trHeight w:val="180"/>
        </w:trPr>
        <w:tc>
          <w:tcPr>
            <w:tcW w:w="3545"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xml:space="preserve">Круглов Петр Евгеньевич </w:t>
            </w:r>
          </w:p>
          <w:p w:rsidR="00A37E19" w:rsidRPr="00A37E19" w:rsidRDefault="00A37E19" w:rsidP="00A6569D">
            <w:pPr>
              <w:tabs>
                <w:tab w:val="left" w:pos="3100"/>
              </w:tabs>
              <w:jc w:val="both"/>
              <w:rPr>
                <w:rFonts w:ascii="Times New Roman" w:hAnsi="Times New Roman"/>
                <w:sz w:val="24"/>
                <w:szCs w:val="24"/>
              </w:rPr>
            </w:pPr>
          </w:p>
          <w:p w:rsidR="00A37E19" w:rsidRPr="00A37E19" w:rsidRDefault="00A37E19" w:rsidP="00A6569D">
            <w:pPr>
              <w:tabs>
                <w:tab w:val="left" w:pos="3100"/>
              </w:tabs>
              <w:jc w:val="both"/>
              <w:rPr>
                <w:rFonts w:ascii="Times New Roman" w:hAnsi="Times New Roman"/>
                <w:sz w:val="24"/>
                <w:szCs w:val="24"/>
              </w:rPr>
            </w:pPr>
          </w:p>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Ляхов Игорь Иванович</w:t>
            </w:r>
          </w:p>
          <w:p w:rsidR="00A37E19" w:rsidRPr="00A37E19" w:rsidRDefault="00A37E19" w:rsidP="00A6569D">
            <w:pPr>
              <w:tabs>
                <w:tab w:val="left" w:pos="3100"/>
              </w:tabs>
              <w:jc w:val="both"/>
              <w:rPr>
                <w:rFonts w:ascii="Times New Roman" w:hAnsi="Times New Roman"/>
                <w:sz w:val="24"/>
                <w:szCs w:val="24"/>
              </w:rPr>
            </w:pPr>
          </w:p>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Гайдук Любовь Ивановна</w:t>
            </w:r>
          </w:p>
        </w:tc>
        <w:tc>
          <w:tcPr>
            <w:tcW w:w="7051" w:type="dxa"/>
          </w:tcPr>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начальник Нижнеингашского филиала «РОССЕТИ» – член комиссии</w:t>
            </w:r>
          </w:p>
          <w:p w:rsidR="00A37E19" w:rsidRPr="00A37E19" w:rsidRDefault="00A37E19" w:rsidP="00A6569D">
            <w:pPr>
              <w:tabs>
                <w:tab w:val="left" w:pos="3100"/>
              </w:tabs>
              <w:rPr>
                <w:rFonts w:ascii="Times New Roman" w:hAnsi="Times New Roman"/>
                <w:sz w:val="24"/>
                <w:szCs w:val="24"/>
              </w:rPr>
            </w:pPr>
          </w:p>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мастер Нижнеингашского участка Канского филиала № 1 АО «КрайДэо» - член комиссии</w:t>
            </w:r>
          </w:p>
          <w:p w:rsidR="00A37E19" w:rsidRPr="00A37E19" w:rsidRDefault="00A37E19" w:rsidP="00A6569D">
            <w:pPr>
              <w:tabs>
                <w:tab w:val="left" w:pos="3100"/>
              </w:tabs>
              <w:ind w:firstLine="252"/>
              <w:jc w:val="both"/>
              <w:rPr>
                <w:rFonts w:ascii="Times New Roman" w:hAnsi="Times New Roman"/>
                <w:sz w:val="24"/>
                <w:szCs w:val="24"/>
              </w:rPr>
            </w:pPr>
          </w:p>
          <w:p w:rsidR="00A37E19" w:rsidRPr="00A37E19" w:rsidRDefault="00A37E19" w:rsidP="00A6569D">
            <w:pPr>
              <w:tabs>
                <w:tab w:val="left" w:pos="3100"/>
              </w:tabs>
              <w:jc w:val="both"/>
              <w:rPr>
                <w:rFonts w:ascii="Times New Roman" w:hAnsi="Times New Roman"/>
                <w:sz w:val="24"/>
                <w:szCs w:val="24"/>
              </w:rPr>
            </w:pPr>
            <w:r w:rsidRPr="00A37E19">
              <w:rPr>
                <w:rFonts w:ascii="Times New Roman" w:hAnsi="Times New Roman"/>
                <w:sz w:val="24"/>
                <w:szCs w:val="24"/>
              </w:rPr>
              <w:t>- секретарь Администрации поселок Нижний Ингаш – секретарь комиссии</w:t>
            </w:r>
          </w:p>
        </w:tc>
      </w:tr>
    </w:tbl>
    <w:p w:rsidR="00A37E19" w:rsidRDefault="00A37E19" w:rsidP="00A37E19">
      <w:pPr>
        <w:shd w:val="clear" w:color="auto" w:fill="FFFFFF"/>
        <w:rPr>
          <w:bCs/>
          <w:sz w:val="28"/>
          <w:szCs w:val="28"/>
        </w:rPr>
        <w:sectPr w:rsidR="00A37E19" w:rsidSect="00D94884">
          <w:headerReference w:type="default" r:id="rId10"/>
          <w:footerReference w:type="default" r:id="rId11"/>
          <w:footnotePr>
            <w:pos w:val="beneathText"/>
          </w:footnotePr>
          <w:pgSz w:w="11905" w:h="16837"/>
          <w:pgMar w:top="993" w:right="565" w:bottom="1134" w:left="1134" w:header="720" w:footer="567" w:gutter="0"/>
          <w:cols w:space="720"/>
          <w:titlePg/>
          <w:docGrid w:linePitch="360"/>
        </w:sectPr>
      </w:pPr>
    </w:p>
    <w:p w:rsidR="00A37E19" w:rsidRPr="00A37E19" w:rsidRDefault="00A37E19" w:rsidP="00A37E19">
      <w:pPr>
        <w:pStyle w:val="aff1"/>
        <w:jc w:val="right"/>
        <w:rPr>
          <w:sz w:val="16"/>
          <w:szCs w:val="16"/>
        </w:rPr>
      </w:pPr>
      <w:r>
        <w:rPr>
          <w:sz w:val="16"/>
          <w:szCs w:val="16"/>
        </w:rPr>
        <w:lastRenderedPageBreak/>
        <w:t xml:space="preserve">Приложение №2 </w:t>
      </w:r>
      <w:r w:rsidRPr="00A37E19">
        <w:rPr>
          <w:sz w:val="16"/>
          <w:szCs w:val="16"/>
        </w:rPr>
        <w:t>к постановлению</w:t>
      </w:r>
    </w:p>
    <w:p w:rsidR="00A37E19" w:rsidRPr="00A37E19" w:rsidRDefault="00A37E19" w:rsidP="00A37E19">
      <w:pPr>
        <w:pStyle w:val="aff1"/>
        <w:jc w:val="right"/>
        <w:rPr>
          <w:sz w:val="16"/>
          <w:szCs w:val="16"/>
        </w:rPr>
      </w:pPr>
      <w:r w:rsidRPr="00A37E19">
        <w:rPr>
          <w:sz w:val="16"/>
          <w:szCs w:val="16"/>
        </w:rPr>
        <w:t xml:space="preserve">Администрации </w:t>
      </w:r>
    </w:p>
    <w:p w:rsidR="00A37E19" w:rsidRPr="00A37E19" w:rsidRDefault="00A37E19" w:rsidP="00A37E19">
      <w:pPr>
        <w:pStyle w:val="aff1"/>
        <w:jc w:val="right"/>
        <w:rPr>
          <w:spacing w:val="-6"/>
          <w:sz w:val="16"/>
          <w:szCs w:val="16"/>
        </w:rPr>
      </w:pPr>
      <w:r w:rsidRPr="00A37E19">
        <w:rPr>
          <w:sz w:val="16"/>
          <w:szCs w:val="16"/>
        </w:rPr>
        <w:t>Поселка Нижний Ингаш</w:t>
      </w:r>
    </w:p>
    <w:p w:rsidR="00A37E19" w:rsidRPr="00A37E19" w:rsidRDefault="00A37E19" w:rsidP="00A37E19">
      <w:pPr>
        <w:pStyle w:val="aff1"/>
        <w:jc w:val="right"/>
        <w:rPr>
          <w:spacing w:val="-6"/>
          <w:sz w:val="16"/>
          <w:szCs w:val="16"/>
        </w:rPr>
      </w:pPr>
      <w:r w:rsidRPr="00A37E19">
        <w:rPr>
          <w:sz w:val="16"/>
          <w:szCs w:val="16"/>
        </w:rPr>
        <w:t xml:space="preserve">от 19.03.2021 г </w:t>
      </w:r>
      <w:r w:rsidRPr="00A37E19">
        <w:rPr>
          <w:sz w:val="16"/>
          <w:szCs w:val="16"/>
          <w:lang w:val="en-US"/>
        </w:rPr>
        <w:t>N</w:t>
      </w:r>
      <w:r w:rsidRPr="00A37E19">
        <w:rPr>
          <w:sz w:val="16"/>
          <w:szCs w:val="16"/>
        </w:rPr>
        <w:t xml:space="preserve">42 </w:t>
      </w:r>
    </w:p>
    <w:p w:rsidR="00A37E19" w:rsidRPr="0027429F" w:rsidRDefault="00A37E19" w:rsidP="00A37E19">
      <w:pPr>
        <w:spacing w:after="0" w:line="240" w:lineRule="atLeast"/>
        <w:jc w:val="center"/>
        <w:rPr>
          <w:color w:val="000000"/>
          <w:sz w:val="26"/>
          <w:szCs w:val="26"/>
        </w:rPr>
      </w:pPr>
      <w:r w:rsidRPr="0027429F">
        <w:rPr>
          <w:color w:val="000000"/>
          <w:sz w:val="26"/>
          <w:szCs w:val="26"/>
        </w:rPr>
        <w:t>План мероприятий</w:t>
      </w:r>
    </w:p>
    <w:p w:rsidR="00A37E19" w:rsidRPr="0027429F" w:rsidRDefault="00A37E19" w:rsidP="00A37E19">
      <w:pPr>
        <w:spacing w:after="0" w:line="240" w:lineRule="atLeast"/>
        <w:jc w:val="center"/>
        <w:rPr>
          <w:color w:val="000000"/>
          <w:sz w:val="26"/>
          <w:szCs w:val="26"/>
        </w:rPr>
      </w:pPr>
      <w:r w:rsidRPr="0027429F">
        <w:rPr>
          <w:color w:val="000000"/>
          <w:sz w:val="26"/>
          <w:szCs w:val="26"/>
        </w:rPr>
        <w:t xml:space="preserve">направленный на снижение последствий весеннего половодья и паводков на территории </w:t>
      </w:r>
    </w:p>
    <w:p w:rsidR="00A37E19" w:rsidRPr="0027429F" w:rsidRDefault="00A37E19" w:rsidP="00A37E19">
      <w:pPr>
        <w:spacing w:after="0" w:line="240" w:lineRule="atLeast"/>
        <w:jc w:val="center"/>
        <w:rPr>
          <w:color w:val="000000"/>
          <w:sz w:val="26"/>
          <w:szCs w:val="26"/>
        </w:rPr>
      </w:pPr>
      <w:r w:rsidRPr="0027429F">
        <w:rPr>
          <w:color w:val="000000"/>
          <w:sz w:val="26"/>
          <w:szCs w:val="26"/>
        </w:rPr>
        <w:t>Муниципального образования поселок Нижний Ингаш</w:t>
      </w:r>
    </w:p>
    <w:p w:rsidR="00A37E19" w:rsidRPr="0027429F" w:rsidRDefault="00A37E19" w:rsidP="00A37E19">
      <w:pPr>
        <w:spacing w:after="310" w:line="1" w:lineRule="exact"/>
        <w:rPr>
          <w:sz w:val="26"/>
          <w:szCs w:val="2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396"/>
        <w:gridCol w:w="2511"/>
        <w:gridCol w:w="2977"/>
      </w:tblGrid>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jc w:val="center"/>
              <w:rPr>
                <w:b/>
              </w:rPr>
            </w:pPr>
            <w:r w:rsidRPr="00A37E19">
              <w:rPr>
                <w:b/>
              </w:rPr>
              <w:t>№</w:t>
            </w:r>
          </w:p>
          <w:p w:rsidR="00A37E19" w:rsidRPr="00A37E19" w:rsidRDefault="00A37E19" w:rsidP="00A37E19">
            <w:pPr>
              <w:pStyle w:val="aff1"/>
              <w:jc w:val="center"/>
              <w:rPr>
                <w:b/>
              </w:rPr>
            </w:pPr>
            <w:r w:rsidRPr="00A37E19">
              <w:rPr>
                <w:b/>
              </w:rPr>
              <w:t>п/п</w:t>
            </w:r>
          </w:p>
        </w:tc>
        <w:tc>
          <w:tcPr>
            <w:tcW w:w="9396"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jc w:val="center"/>
              <w:rPr>
                <w:b/>
              </w:rPr>
            </w:pPr>
            <w:r w:rsidRPr="00A37E19">
              <w:rPr>
                <w:b/>
              </w:rPr>
              <w:t>Мероприятия</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jc w:val="center"/>
              <w:rPr>
                <w:b/>
              </w:rPr>
            </w:pPr>
            <w:r w:rsidRPr="00A37E19">
              <w:rPr>
                <w:b/>
              </w:rPr>
              <w:t>Срок</w:t>
            </w:r>
          </w:p>
          <w:p w:rsidR="00A37E19" w:rsidRPr="00A37E19" w:rsidRDefault="00A37E19" w:rsidP="00A37E19">
            <w:pPr>
              <w:pStyle w:val="aff1"/>
              <w:jc w:val="center"/>
              <w:rPr>
                <w:b/>
              </w:rPr>
            </w:pPr>
            <w:r w:rsidRPr="00A37E19">
              <w:rPr>
                <w:b/>
              </w:rPr>
              <w:t>проведения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jc w:val="center"/>
              <w:rPr>
                <w:b/>
              </w:rPr>
            </w:pPr>
            <w:r w:rsidRPr="00A37E19">
              <w:rPr>
                <w:b/>
              </w:rPr>
              <w:t>Ответственный</w:t>
            </w:r>
          </w:p>
          <w:p w:rsidR="00A37E19" w:rsidRPr="00A37E19" w:rsidRDefault="00A37E19" w:rsidP="00A37E19">
            <w:pPr>
              <w:pStyle w:val="aff1"/>
              <w:jc w:val="center"/>
              <w:rPr>
                <w:b/>
              </w:rPr>
            </w:pPr>
            <w:r w:rsidRPr="00A37E19">
              <w:rPr>
                <w:b/>
              </w:rPr>
              <w:t>за выполнение</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Определить количество населения, дворов подпадающих в зону возможного затопления в период весеннего половодья 2021 года:</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01.04.2021г.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Глазков В.А.</w:t>
            </w:r>
          </w:p>
          <w:p w:rsidR="00A37E19" w:rsidRPr="00A37E19" w:rsidRDefault="00A37E19" w:rsidP="00A37E19">
            <w:pPr>
              <w:pStyle w:val="aff1"/>
              <w:rPr>
                <w:sz w:val="24"/>
                <w:szCs w:val="24"/>
              </w:rPr>
            </w:pPr>
            <w:r w:rsidRPr="00A37E19">
              <w:rPr>
                <w:sz w:val="24"/>
                <w:szCs w:val="24"/>
              </w:rPr>
              <w:t>Фрицлер И.В.</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2</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 xml:space="preserve">Проверить готовность сил и средств к действиям в паводковый период </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01.04.2021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Глазков В.А.</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3</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Подготовить все сооружения к пропуску паводковых вод</w:t>
            </w:r>
          </w:p>
          <w:p w:rsidR="00A37E19" w:rsidRPr="00A37E19" w:rsidRDefault="00A37E19" w:rsidP="00A37E19">
            <w:pPr>
              <w:pStyle w:val="aff1"/>
              <w:rPr>
                <w:sz w:val="24"/>
                <w:szCs w:val="24"/>
              </w:rPr>
            </w:pPr>
            <w:r w:rsidRPr="00A37E19">
              <w:rPr>
                <w:sz w:val="24"/>
                <w:szCs w:val="24"/>
              </w:rPr>
              <w:t xml:space="preserve">(водосточные трубы, канавы, мосты, произвести очистку обочины дорог, кюветы) </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15.04.2021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Глазков В.А.</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4</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 xml:space="preserve">Ежедневно вести наблюдения за уровнем воды в р. Пойма </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Апрель-май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Глазков В.А.</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5</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Провести проверку состояния мостов через реки Ингашка, Пойма</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01.04.2021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Ляхов И.И.</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6</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На наиболее опасных участках подъёма паводковых вод произвести отсыпку и обвалование, обеспечить запас щебня</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в случае появления реальной угрозы подтопления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 xml:space="preserve">Гузей Б.И. </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7</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Провести информирование жителей поселения по проведению очистки придомовой территории, водосточных канав (через СМИ, сайты интернет, на сходах граждан)</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 xml:space="preserve">до </w:t>
            </w:r>
          </w:p>
          <w:p w:rsidR="00A37E19" w:rsidRPr="00A37E19" w:rsidRDefault="00A37E19" w:rsidP="00A37E19">
            <w:pPr>
              <w:pStyle w:val="aff1"/>
              <w:rPr>
                <w:sz w:val="24"/>
                <w:szCs w:val="24"/>
              </w:rPr>
            </w:pPr>
            <w:r w:rsidRPr="00A37E19">
              <w:rPr>
                <w:sz w:val="24"/>
                <w:szCs w:val="24"/>
              </w:rPr>
              <w:t>01.04.2021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F43F55">
            <w:pPr>
              <w:pStyle w:val="aff1"/>
              <w:rPr>
                <w:sz w:val="24"/>
                <w:szCs w:val="24"/>
              </w:rPr>
            </w:pPr>
            <w:r w:rsidRPr="00A37E19">
              <w:rPr>
                <w:sz w:val="24"/>
                <w:szCs w:val="24"/>
              </w:rPr>
              <w:t>Фрицлер И.В.</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8</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 xml:space="preserve">Организовать круглосуточные дежурства в местах возможного подтопления жилого фонда, создать мобильные группы </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 xml:space="preserve">По мере необходимости, </w:t>
            </w:r>
          </w:p>
          <w:p w:rsidR="00A37E19" w:rsidRPr="00A37E19" w:rsidRDefault="00A37E19" w:rsidP="00A37E19">
            <w:pPr>
              <w:pStyle w:val="aff1"/>
              <w:rPr>
                <w:sz w:val="24"/>
                <w:szCs w:val="24"/>
              </w:rPr>
            </w:pPr>
            <w:r w:rsidRPr="00A37E19">
              <w:rPr>
                <w:sz w:val="24"/>
                <w:szCs w:val="24"/>
              </w:rPr>
              <w:t>в период прохождения паводка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Гузей Б.И.</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9</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Организовать наблюдательные посты, и обеспечить их круглосуточное дежурство в период прохождения паводка.</w:t>
            </w:r>
          </w:p>
          <w:p w:rsidR="00A37E19" w:rsidRPr="00A37E19" w:rsidRDefault="00A37E19" w:rsidP="00A37E19">
            <w:pPr>
              <w:pStyle w:val="aff1"/>
              <w:rPr>
                <w:sz w:val="24"/>
                <w:szCs w:val="24"/>
              </w:rPr>
            </w:pPr>
          </w:p>
          <w:p w:rsidR="00A37E19" w:rsidRPr="00A37E19" w:rsidRDefault="00A37E19" w:rsidP="00A37E19">
            <w:pPr>
              <w:pStyle w:val="aff1"/>
              <w:rPr>
                <w:sz w:val="24"/>
                <w:szCs w:val="24"/>
              </w:rPr>
            </w:pPr>
            <w:r w:rsidRPr="00A37E19">
              <w:rPr>
                <w:sz w:val="24"/>
                <w:szCs w:val="24"/>
              </w:rPr>
              <w:t xml:space="preserve">Производить доклад об уровне воды и обстановке в поселении по              тел. 22-8-68, </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15.04.2021г.</w:t>
            </w:r>
          </w:p>
          <w:p w:rsidR="00A37E19" w:rsidRPr="00A37E19" w:rsidRDefault="00A37E19" w:rsidP="00A37E19">
            <w:pPr>
              <w:pStyle w:val="aff1"/>
              <w:rPr>
                <w:sz w:val="24"/>
                <w:szCs w:val="24"/>
              </w:rPr>
            </w:pPr>
            <w:r w:rsidRPr="00A37E19">
              <w:rPr>
                <w:sz w:val="24"/>
                <w:szCs w:val="24"/>
              </w:rPr>
              <w:t xml:space="preserve">ежедневно, </w:t>
            </w:r>
          </w:p>
          <w:p w:rsidR="00A37E19" w:rsidRPr="00A37E19" w:rsidRDefault="00A37E19" w:rsidP="00A37E19">
            <w:pPr>
              <w:pStyle w:val="aff1"/>
              <w:rPr>
                <w:sz w:val="24"/>
                <w:szCs w:val="24"/>
              </w:rPr>
            </w:pPr>
            <w:r w:rsidRPr="00A37E19">
              <w:rPr>
                <w:sz w:val="24"/>
                <w:szCs w:val="24"/>
              </w:rPr>
              <w:t>в период прохождения паводка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p>
          <w:p w:rsidR="00A37E19" w:rsidRPr="00A37E19" w:rsidRDefault="00A37E19" w:rsidP="00A37E19">
            <w:pPr>
              <w:pStyle w:val="aff1"/>
              <w:rPr>
                <w:sz w:val="24"/>
                <w:szCs w:val="24"/>
              </w:rPr>
            </w:pPr>
            <w:r w:rsidRPr="00A37E19">
              <w:rPr>
                <w:sz w:val="24"/>
                <w:szCs w:val="24"/>
              </w:rPr>
              <w:t>Глазков В.А</w:t>
            </w:r>
          </w:p>
          <w:p w:rsidR="00A37E19" w:rsidRPr="00A37E19" w:rsidRDefault="00A37E19" w:rsidP="00A37E19">
            <w:pPr>
              <w:pStyle w:val="aff1"/>
              <w:rPr>
                <w:sz w:val="24"/>
                <w:szCs w:val="24"/>
              </w:rPr>
            </w:pP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10</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Своевременно информировать население о приближающемся паводке и мерах по защите от него  (через СМИ, сайты интернет, радио)</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весь период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Глазков В.А.</w:t>
            </w:r>
          </w:p>
          <w:p w:rsidR="00A37E19" w:rsidRPr="00A37E19" w:rsidRDefault="00A37E19" w:rsidP="00A37E19">
            <w:pPr>
              <w:pStyle w:val="aff1"/>
              <w:rPr>
                <w:sz w:val="24"/>
                <w:szCs w:val="24"/>
              </w:rPr>
            </w:pPr>
            <w:r w:rsidRPr="00A37E19">
              <w:rPr>
                <w:sz w:val="24"/>
                <w:szCs w:val="24"/>
              </w:rPr>
              <w:t>Фрицлер И.В.</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lastRenderedPageBreak/>
              <w:t>11</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Обеспечить подготовку системы водоотведения, канализационного коллектора, гидротехнических сооружений, тепловых и электрических сетей к работе в условиях половодья</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 xml:space="preserve">до </w:t>
            </w:r>
          </w:p>
          <w:p w:rsidR="00A37E19" w:rsidRPr="00A37E19" w:rsidRDefault="00A37E19" w:rsidP="00A37E19">
            <w:pPr>
              <w:pStyle w:val="aff1"/>
              <w:rPr>
                <w:sz w:val="24"/>
                <w:szCs w:val="24"/>
              </w:rPr>
            </w:pPr>
            <w:r w:rsidRPr="00A37E19">
              <w:rPr>
                <w:sz w:val="24"/>
                <w:szCs w:val="24"/>
              </w:rPr>
              <w:t>20.04.2021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Руководители предприятий, организаций</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12</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Подготовить прогноз паводковой обстановки в поселении с учетом данных Среднесибирского УГМС</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01.04.2021г.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Фрицлер И.В.</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13</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Провести подготовку и при необходимости организовать контрольно-пропускные пункты и посты регулирования движения автотранспорта в районе подтопления</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весь период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Трифонов Д.А.</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14</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Определить места эвакуации населения в случаи подтопления жилого сектора</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01.04.2021г.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Гузей Б.И.</w:t>
            </w: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15</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Провести работу с населением проживающего в предположенных местах подтопления на предмет наличия плав средств и спасательных жилетов</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15.04.2021г.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Фрицлер И.В.</w:t>
            </w:r>
          </w:p>
          <w:p w:rsidR="00A37E19" w:rsidRPr="00A37E19" w:rsidRDefault="00A37E19" w:rsidP="00A37E19">
            <w:pPr>
              <w:pStyle w:val="aff1"/>
              <w:rPr>
                <w:sz w:val="24"/>
                <w:szCs w:val="24"/>
              </w:rPr>
            </w:pPr>
          </w:p>
        </w:tc>
      </w:tr>
      <w:tr w:rsidR="00A37E19" w:rsidRPr="0027429F" w:rsidTr="00F43F55">
        <w:tc>
          <w:tcPr>
            <w:tcW w:w="568" w:type="dxa"/>
            <w:tcBorders>
              <w:top w:val="single" w:sz="4" w:space="0" w:color="auto"/>
              <w:left w:val="single" w:sz="4" w:space="0" w:color="auto"/>
              <w:bottom w:val="single" w:sz="4" w:space="0" w:color="auto"/>
              <w:right w:val="single" w:sz="4" w:space="0" w:color="auto"/>
            </w:tcBorders>
            <w:shd w:val="clear" w:color="auto" w:fill="auto"/>
          </w:tcPr>
          <w:p w:rsidR="00A37E19" w:rsidRPr="0027429F" w:rsidRDefault="00A37E19" w:rsidP="00A65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27429F">
              <w:rPr>
                <w:sz w:val="26"/>
                <w:szCs w:val="26"/>
              </w:rPr>
              <w:t>16</w:t>
            </w:r>
          </w:p>
        </w:tc>
        <w:tc>
          <w:tcPr>
            <w:tcW w:w="9396"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Подготовить договора с ИП, общепитом по обеспечению питанием в местах подтопления</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A37E19" w:rsidRPr="00A37E19" w:rsidRDefault="00A37E19" w:rsidP="00A37E19">
            <w:pPr>
              <w:pStyle w:val="aff1"/>
              <w:rPr>
                <w:sz w:val="24"/>
                <w:szCs w:val="24"/>
              </w:rPr>
            </w:pPr>
            <w:r w:rsidRPr="00A37E19">
              <w:rPr>
                <w:sz w:val="24"/>
                <w:szCs w:val="24"/>
              </w:rPr>
              <w:t>до</w:t>
            </w:r>
          </w:p>
          <w:p w:rsidR="00A37E19" w:rsidRPr="00A37E19" w:rsidRDefault="00A37E19" w:rsidP="00A37E19">
            <w:pPr>
              <w:pStyle w:val="aff1"/>
              <w:rPr>
                <w:sz w:val="24"/>
                <w:szCs w:val="24"/>
              </w:rPr>
            </w:pPr>
            <w:r w:rsidRPr="00A37E19">
              <w:rPr>
                <w:sz w:val="24"/>
                <w:szCs w:val="24"/>
              </w:rPr>
              <w:t>15.04.2021г.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7E19" w:rsidRPr="00A37E19" w:rsidRDefault="00A37E19" w:rsidP="00A37E19">
            <w:pPr>
              <w:pStyle w:val="aff1"/>
              <w:rPr>
                <w:sz w:val="24"/>
                <w:szCs w:val="24"/>
              </w:rPr>
            </w:pPr>
            <w:r w:rsidRPr="00A37E19">
              <w:rPr>
                <w:sz w:val="24"/>
                <w:szCs w:val="24"/>
              </w:rPr>
              <w:t>Фрицлер И.В.</w:t>
            </w:r>
          </w:p>
        </w:tc>
      </w:tr>
    </w:tbl>
    <w:p w:rsidR="00A37E19" w:rsidRPr="00C0668A" w:rsidRDefault="00A37E19" w:rsidP="00C0668A">
      <w:pPr>
        <w:spacing w:after="0"/>
        <w:outlineLvl w:val="0"/>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A37E19">
      <w:headerReference w:type="default" r:id="rId12"/>
      <w:footerReference w:type="even" r:id="rId13"/>
      <w:footerReference w:type="default" r:id="rId14"/>
      <w:footerReference w:type="first" r:id="rId15"/>
      <w:pgSz w:w="16838" w:h="11905" w:orient="landscape"/>
      <w:pgMar w:top="567" w:right="539" w:bottom="851"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233" w:rsidRDefault="00151233">
      <w:r>
        <w:separator/>
      </w:r>
    </w:p>
  </w:endnote>
  <w:endnote w:type="continuationSeparator" w:id="1">
    <w:p w:rsidR="00151233" w:rsidRDefault="00151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19" w:rsidRDefault="00EE65F1">
    <w:pPr>
      <w:pStyle w:val="ac"/>
      <w:ind w:right="360"/>
    </w:pPr>
    <w:r>
      <w:rPr>
        <w:lang w:eastAsia="ar-SA"/>
      </w:rPr>
      <w:pict>
        <v:shapetype id="_x0000_t202" coordsize="21600,21600" o:spt="202" path="m,l,21600r21600,l21600,xe">
          <v:stroke joinstyle="miter"/>
          <v:path gradientshapeok="t" o:connecttype="rect"/>
        </v:shapetype>
        <v:shape id="_x0000_s195585" type="#_x0000_t202" style="position:absolute;margin-left:547.75pt;margin-top:.05pt;width:19.1pt;height:27.55pt;z-index:251658240;mso-wrap-distance-left:0;mso-wrap-distance-right:0;mso-position-horizontal-relative:page" stroked="f">
          <v:fill opacity="0" color2="black"/>
          <v:textbox style="mso-next-textbox:#_x0000_s195585" inset="0,0,0,0">
            <w:txbxContent>
              <w:p w:rsidR="00A37E19" w:rsidRDefault="00EE65F1">
                <w:pPr>
                  <w:pStyle w:val="ac"/>
                </w:pPr>
                <w:r>
                  <w:rPr>
                    <w:rStyle w:val="aff3"/>
                  </w:rPr>
                  <w:fldChar w:fldCharType="begin"/>
                </w:r>
                <w:r w:rsidR="00A37E19">
                  <w:rPr>
                    <w:rStyle w:val="aff3"/>
                  </w:rPr>
                  <w:instrText xml:space="preserve"> PAGE </w:instrText>
                </w:r>
                <w:r>
                  <w:rPr>
                    <w:rStyle w:val="aff3"/>
                  </w:rPr>
                  <w:fldChar w:fldCharType="separate"/>
                </w:r>
                <w:r w:rsidR="00D94884">
                  <w:rPr>
                    <w:rStyle w:val="aff3"/>
                    <w:noProof/>
                  </w:rPr>
                  <w:t>3</w:t>
                </w:r>
                <w:r>
                  <w:rPr>
                    <w:rStyle w:val="aff3"/>
                  </w:rPr>
                  <w:fldChar w:fldCharType="end"/>
                </w:r>
              </w:p>
              <w:p w:rsidR="00A37E19" w:rsidRDefault="00A37E19">
                <w:pPr>
                  <w:pStyle w:val="ac"/>
                  <w:ind w:right="360"/>
                </w:pPr>
              </w:p>
            </w:txbxContent>
          </v:textbox>
          <w10:wrap type="square" side="largest" anchorx="page"/>
        </v:shape>
      </w:pict>
    </w:r>
    <w:r w:rsidR="00A37E19">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EE65F1"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94884" w:rsidRPr="00D94884">
            <w:rPr>
              <w:rFonts w:asciiTheme="majorHAnsi" w:hAnsiTheme="majorHAnsi"/>
              <w:noProof/>
            </w:rPr>
            <w:t>5</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94884" w:rsidRPr="00D94884">
            <w:rPr>
              <w:rFonts w:asciiTheme="majorHAnsi" w:hAnsiTheme="majorHAnsi"/>
              <w:noProof/>
            </w:rPr>
            <w:t>4</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233" w:rsidRDefault="00151233">
      <w:r>
        <w:separator/>
      </w:r>
    </w:p>
  </w:footnote>
  <w:footnote w:type="continuationSeparator" w:id="1">
    <w:p w:rsidR="00151233" w:rsidRDefault="0015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22" w:rsidRPr="000A1022" w:rsidRDefault="000A1022" w:rsidP="000A1022">
    <w:pPr>
      <w:pBdr>
        <w:bottom w:val="single" w:sz="12" w:space="2" w:color="auto"/>
      </w:pBdr>
      <w:ind w:right="-5"/>
      <w:rPr>
        <w:rFonts w:ascii="Times New Roman" w:hAnsi="Times New Roman"/>
        <w:sz w:val="24"/>
        <w:szCs w:val="24"/>
      </w:rPr>
    </w:pPr>
    <w:r>
      <w:rPr>
        <w:rFonts w:ascii="Times New Roman" w:hAnsi="Times New Roman"/>
        <w:b/>
        <w:sz w:val="24"/>
        <w:szCs w:val="24"/>
      </w:rPr>
      <w:t>19 марта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12</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F43F55" w:rsidRDefault="00F43F55" w:rsidP="00B100EF">
    <w:pPr>
      <w:pBdr>
        <w:bottom w:val="single" w:sz="12" w:space="2" w:color="auto"/>
      </w:pBdr>
      <w:ind w:right="-5"/>
      <w:rPr>
        <w:rFonts w:ascii="Times New Roman" w:hAnsi="Times New Roman"/>
        <w:b/>
        <w:sz w:val="24"/>
        <w:szCs w:val="24"/>
      </w:rPr>
    </w:pPr>
    <w:r>
      <w:rPr>
        <w:rFonts w:ascii="Times New Roman" w:hAnsi="Times New Roman"/>
        <w:b/>
        <w:sz w:val="24"/>
        <w:szCs w:val="24"/>
      </w:rPr>
      <w:t>19</w:t>
    </w:r>
    <w:r w:rsidR="0083488E">
      <w:rPr>
        <w:rFonts w:ascii="Times New Roman" w:hAnsi="Times New Roman"/>
        <w:b/>
        <w:sz w:val="24"/>
        <w:szCs w:val="24"/>
      </w:rPr>
      <w:t xml:space="preserve"> марта</w:t>
    </w:r>
    <w:r w:rsidR="00D13C39">
      <w:rPr>
        <w:rFonts w:ascii="Times New Roman" w:hAnsi="Times New Roman"/>
        <w:b/>
        <w:sz w:val="24"/>
        <w:szCs w:val="24"/>
      </w:rPr>
      <w:t xml:space="preserve"> 2021</w:t>
    </w:r>
    <w:r w:rsidR="00D13C39" w:rsidRPr="00B100EF">
      <w:rPr>
        <w:rFonts w:ascii="Times New Roman" w:hAnsi="Times New Roman"/>
        <w:b/>
        <w:sz w:val="24"/>
        <w:szCs w:val="24"/>
      </w:rPr>
      <w:t xml:space="preserve"> года</w:t>
    </w:r>
    <w:r w:rsidR="00D13C39" w:rsidRPr="00B100EF">
      <w:rPr>
        <w:rFonts w:ascii="Times New Roman" w:hAnsi="Times New Roman"/>
        <w:sz w:val="24"/>
        <w:szCs w:val="24"/>
      </w:rPr>
      <w:t xml:space="preserve">                                                                                                          </w:t>
    </w:r>
    <w:r w:rsidR="00D13C39" w:rsidRPr="00B100EF">
      <w:rPr>
        <w:rFonts w:ascii="Times New Roman" w:hAnsi="Times New Roman"/>
        <w:b/>
        <w:sz w:val="24"/>
        <w:szCs w:val="24"/>
      </w:rPr>
      <w:t>ВЕСТНИК</w:t>
    </w:r>
    <w:r w:rsidR="00D13C39" w:rsidRPr="00B100EF">
      <w:rPr>
        <w:rFonts w:ascii="Times New Roman" w:hAnsi="Times New Roman"/>
        <w:sz w:val="24"/>
        <w:szCs w:val="24"/>
      </w:rPr>
      <w:t xml:space="preserve"> </w:t>
    </w:r>
    <w:r w:rsidR="00D13C39" w:rsidRPr="00B100EF">
      <w:rPr>
        <w:rFonts w:ascii="Times New Roman" w:hAnsi="Times New Roman"/>
        <w:b/>
        <w:sz w:val="24"/>
        <w:szCs w:val="24"/>
      </w:rPr>
      <w:t>№</w:t>
    </w:r>
    <w:r>
      <w:rPr>
        <w:rFonts w:ascii="Times New Roman" w:hAnsi="Times New Roman"/>
        <w:b/>
        <w:sz w:val="24"/>
        <w:szCs w:val="24"/>
      </w:rPr>
      <w:t>12</w:t>
    </w:r>
    <w:r w:rsidR="00D13C39" w:rsidRPr="00B100EF">
      <w:rPr>
        <w:rFonts w:ascii="Times New Roman" w:hAnsi="Times New Roman"/>
        <w:sz w:val="24"/>
        <w:szCs w:val="24"/>
      </w:rPr>
      <w:t xml:space="preserve">             </w:t>
    </w:r>
    <w:r w:rsidR="00D13C39" w:rsidRPr="00B100EF">
      <w:rPr>
        <w:rFonts w:ascii="Times New Roman" w:hAnsi="Times New Roman"/>
        <w:b/>
        <w:bCs/>
        <w:sz w:val="24"/>
        <w:szCs w:val="24"/>
      </w:rPr>
      <w:t xml:space="preserve">                                            </w:t>
    </w:r>
  </w:p>
  <w:p w:rsidR="00D13C39" w:rsidRDefault="00D13C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0706"/>
    <o:shapelayout v:ext="edit">
      <o:idmap v:ext="edit" data="191"/>
    </o:shapelayout>
  </w:hdrShapeDefaults>
  <w:footnotePr>
    <w:pos w:val="beneathText"/>
    <w:footnote w:id="0"/>
    <w:footnote w:id="1"/>
  </w:footnotePr>
  <w:endnotePr>
    <w:endnote w:id="0"/>
    <w:endnote w:id="1"/>
  </w:endnotePr>
  <w:compat/>
  <w:rsids>
    <w:rsidRoot w:val="0007288E"/>
    <w:rsid w:val="00000044"/>
    <w:rsid w:val="00006F15"/>
    <w:rsid w:val="0001009E"/>
    <w:rsid w:val="00012238"/>
    <w:rsid w:val="000146CF"/>
    <w:rsid w:val="000212A2"/>
    <w:rsid w:val="0002475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A1022"/>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233"/>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41D5"/>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2BE5"/>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6E443A"/>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488E"/>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4B59"/>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9E1EA8"/>
    <w:rsid w:val="009E3E05"/>
    <w:rsid w:val="00A00B54"/>
    <w:rsid w:val="00A00D03"/>
    <w:rsid w:val="00A15626"/>
    <w:rsid w:val="00A22147"/>
    <w:rsid w:val="00A22456"/>
    <w:rsid w:val="00A2353D"/>
    <w:rsid w:val="00A30053"/>
    <w:rsid w:val="00A339C4"/>
    <w:rsid w:val="00A37E19"/>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20E"/>
    <w:rsid w:val="00BB59A8"/>
    <w:rsid w:val="00BB5F73"/>
    <w:rsid w:val="00BB7C0A"/>
    <w:rsid w:val="00BE0793"/>
    <w:rsid w:val="00BE3076"/>
    <w:rsid w:val="00BE664F"/>
    <w:rsid w:val="00BF2964"/>
    <w:rsid w:val="00BF521D"/>
    <w:rsid w:val="00C0668A"/>
    <w:rsid w:val="00C067DB"/>
    <w:rsid w:val="00C17F4E"/>
    <w:rsid w:val="00C318B0"/>
    <w:rsid w:val="00C45FF1"/>
    <w:rsid w:val="00C509D2"/>
    <w:rsid w:val="00C5312D"/>
    <w:rsid w:val="00C55B2D"/>
    <w:rsid w:val="00C749B7"/>
    <w:rsid w:val="00C76FF3"/>
    <w:rsid w:val="00C85334"/>
    <w:rsid w:val="00C85E9B"/>
    <w:rsid w:val="00C955DD"/>
    <w:rsid w:val="00C956BE"/>
    <w:rsid w:val="00CA191A"/>
    <w:rsid w:val="00CA19F6"/>
    <w:rsid w:val="00CB2574"/>
    <w:rsid w:val="00CC2AA0"/>
    <w:rsid w:val="00CC3B4D"/>
    <w:rsid w:val="00CC524F"/>
    <w:rsid w:val="00CD319E"/>
    <w:rsid w:val="00CD3716"/>
    <w:rsid w:val="00CF3AF4"/>
    <w:rsid w:val="00D13C39"/>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94884"/>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E65F1"/>
    <w:rsid w:val="00EF0E8B"/>
    <w:rsid w:val="00EF15DA"/>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3F55"/>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132D-485F-49E0-A768-86975BD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2021-05-19T07:42:00Z</cp:lastPrinted>
  <dcterms:created xsi:type="dcterms:W3CDTF">2021-03-19T08:56:00Z</dcterms:created>
  <dcterms:modified xsi:type="dcterms:W3CDTF">2021-05-19T07:53:00Z</dcterms:modified>
</cp:coreProperties>
</file>