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D35F0" w:rsidP="00B52060">
      <w:pPr>
        <w:autoSpaceDE w:val="0"/>
        <w:autoSpaceDN w:val="0"/>
        <w:adjustRightInd w:val="0"/>
        <w:spacing w:after="0" w:line="240" w:lineRule="auto"/>
        <w:outlineLvl w:val="0"/>
        <w:rPr>
          <w:rFonts w:ascii="Times New Roman" w:hAnsi="Times New Roman"/>
          <w:sz w:val="20"/>
          <w:szCs w:val="20"/>
          <w:lang w:eastAsia="ru-RU"/>
        </w:rPr>
      </w:pPr>
      <w:r w:rsidRPr="00BD35F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№31</w:t>
                  </w:r>
                </w:p>
                <w:p w:rsidR="000C601D" w:rsidRPr="006227DA" w:rsidRDefault="00B6767A" w:rsidP="00433479">
                  <w:pPr>
                    <w:pStyle w:val="aff1"/>
                    <w:jc w:val="center"/>
                    <w:rPr>
                      <w:b/>
                      <w:i/>
                    </w:rPr>
                  </w:pPr>
                  <w:r>
                    <w:rPr>
                      <w:b/>
                      <w:i/>
                    </w:rPr>
                    <w:t xml:space="preserve"> </w:t>
                  </w:r>
                  <w:r w:rsidR="00FF505C">
                    <w:rPr>
                      <w:b/>
                      <w:i/>
                    </w:rPr>
                    <w:t>2</w:t>
                  </w:r>
                  <w:r w:rsidR="00A4201D">
                    <w:rPr>
                      <w:b/>
                      <w:i/>
                    </w:rPr>
                    <w:t>9</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B6767A">
        <w:trPr>
          <w:trHeight w:val="525"/>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A4201D" w:rsidRPr="00A4201D" w:rsidRDefault="00A4201D" w:rsidP="00A4201D">
            <w:pPr>
              <w:widowControl w:val="0"/>
              <w:autoSpaceDE w:val="0"/>
              <w:autoSpaceDN w:val="0"/>
              <w:adjustRightInd w:val="0"/>
              <w:spacing w:after="0" w:line="240" w:lineRule="auto"/>
              <w:jc w:val="center"/>
              <w:rPr>
                <w:rFonts w:ascii="Times New Roman" w:hAnsi="Times New Roman"/>
                <w:bCs/>
                <w:i/>
                <w:color w:val="000000"/>
                <w:sz w:val="16"/>
                <w:szCs w:val="16"/>
              </w:rPr>
            </w:pPr>
            <w:r>
              <w:rPr>
                <w:rFonts w:ascii="Times New Roman" w:hAnsi="Times New Roman"/>
                <w:bCs/>
                <w:i/>
                <w:color w:val="000000"/>
                <w:sz w:val="16"/>
                <w:szCs w:val="16"/>
              </w:rPr>
              <w:t>П</w:t>
            </w:r>
            <w:r w:rsidRPr="00A4201D">
              <w:rPr>
                <w:rFonts w:ascii="Times New Roman" w:hAnsi="Times New Roman"/>
                <w:bCs/>
                <w:i/>
                <w:color w:val="000000"/>
                <w:sz w:val="16"/>
                <w:szCs w:val="16"/>
              </w:rPr>
              <w:t>редложения о проведении капитального ремонта общего имущества в многоквартирном доме</w:t>
            </w:r>
          </w:p>
          <w:p w:rsidR="00F67DBD" w:rsidRPr="00A4201D" w:rsidRDefault="00A4201D" w:rsidP="00A4201D">
            <w:pPr>
              <w:widowControl w:val="0"/>
              <w:autoSpaceDE w:val="0"/>
              <w:autoSpaceDN w:val="0"/>
              <w:adjustRightInd w:val="0"/>
              <w:spacing w:after="283" w:line="240" w:lineRule="auto"/>
              <w:jc w:val="center"/>
              <w:rPr>
                <w:rFonts w:ascii="Times New Roman" w:hAnsi="Times New Roman"/>
                <w:bCs/>
                <w:i/>
                <w:color w:val="000000"/>
                <w:sz w:val="16"/>
                <w:szCs w:val="16"/>
              </w:rPr>
            </w:pPr>
            <w:r>
              <w:rPr>
                <w:rFonts w:ascii="Times New Roman" w:hAnsi="Times New Roman"/>
                <w:bCs/>
                <w:i/>
                <w:color w:val="000000"/>
                <w:sz w:val="16"/>
                <w:szCs w:val="16"/>
              </w:rPr>
              <w:t>по адресу: Нижнеингашский р-н, п. Нижний И</w:t>
            </w:r>
            <w:r w:rsidRPr="00A4201D">
              <w:rPr>
                <w:rFonts w:ascii="Times New Roman" w:hAnsi="Times New Roman"/>
                <w:bCs/>
                <w:i/>
                <w:color w:val="000000"/>
                <w:sz w:val="16"/>
                <w:szCs w:val="16"/>
              </w:rPr>
              <w:t xml:space="preserve">нгаш, пгт. </w:t>
            </w:r>
            <w:r>
              <w:rPr>
                <w:rFonts w:ascii="Times New Roman" w:hAnsi="Times New Roman"/>
                <w:bCs/>
                <w:i/>
                <w:color w:val="000000"/>
                <w:sz w:val="16"/>
                <w:szCs w:val="16"/>
              </w:rPr>
              <w:t>Нижний И</w:t>
            </w:r>
            <w:r w:rsidRPr="00A4201D">
              <w:rPr>
                <w:rFonts w:ascii="Times New Roman" w:hAnsi="Times New Roman"/>
                <w:bCs/>
                <w:i/>
                <w:color w:val="000000"/>
                <w:sz w:val="16"/>
                <w:szCs w:val="16"/>
              </w:rPr>
              <w:t xml:space="preserve">нгаш, ул. </w:t>
            </w:r>
            <w:r>
              <w:rPr>
                <w:rFonts w:ascii="Times New Roman" w:hAnsi="Times New Roman"/>
                <w:bCs/>
                <w:i/>
                <w:color w:val="000000"/>
                <w:sz w:val="16"/>
                <w:szCs w:val="16"/>
              </w:rPr>
              <w:t>К</w:t>
            </w:r>
            <w:r w:rsidRPr="00A4201D">
              <w:rPr>
                <w:rFonts w:ascii="Times New Roman" w:hAnsi="Times New Roman"/>
                <w:bCs/>
                <w:i/>
                <w:color w:val="000000"/>
                <w:sz w:val="16"/>
                <w:szCs w:val="16"/>
              </w:rPr>
              <w:t>расная площадь, д. 79</w:t>
            </w:r>
          </w:p>
        </w:tc>
        <w:tc>
          <w:tcPr>
            <w:tcW w:w="1624" w:type="dxa"/>
          </w:tcPr>
          <w:p w:rsidR="00F67DBD" w:rsidRDefault="00A4201D" w:rsidP="00FF505C">
            <w:pPr>
              <w:pStyle w:val="aff1"/>
              <w:rPr>
                <w:i/>
                <w:noProof/>
                <w:sz w:val="16"/>
                <w:szCs w:val="16"/>
              </w:rPr>
            </w:pPr>
            <w:r>
              <w:rPr>
                <w:i/>
                <w:noProof/>
                <w:sz w:val="16"/>
                <w:szCs w:val="16"/>
              </w:rPr>
              <w:t xml:space="preserve">2 </w:t>
            </w:r>
            <w:r w:rsidR="00D256A0">
              <w:rPr>
                <w:i/>
                <w:noProof/>
                <w:sz w:val="16"/>
                <w:szCs w:val="16"/>
              </w:rPr>
              <w:t>стр.</w:t>
            </w:r>
          </w:p>
        </w:tc>
      </w:tr>
      <w:tr w:rsidR="00A4201D" w:rsidTr="00B6767A">
        <w:trPr>
          <w:trHeight w:val="525"/>
        </w:trPr>
        <w:tc>
          <w:tcPr>
            <w:tcW w:w="935" w:type="dxa"/>
          </w:tcPr>
          <w:p w:rsidR="00A4201D" w:rsidRDefault="00A4201D" w:rsidP="00AF424A">
            <w:pPr>
              <w:pStyle w:val="aff1"/>
              <w:rPr>
                <w:i/>
                <w:noProof/>
                <w:sz w:val="16"/>
                <w:szCs w:val="16"/>
              </w:rPr>
            </w:pPr>
            <w:r>
              <w:rPr>
                <w:i/>
                <w:noProof/>
                <w:sz w:val="16"/>
                <w:szCs w:val="16"/>
              </w:rPr>
              <w:t>2</w:t>
            </w:r>
          </w:p>
        </w:tc>
        <w:tc>
          <w:tcPr>
            <w:tcW w:w="7294" w:type="dxa"/>
          </w:tcPr>
          <w:p w:rsidR="00A4201D" w:rsidRPr="00A4201D" w:rsidRDefault="00A4201D" w:rsidP="00A4201D">
            <w:pPr>
              <w:widowControl w:val="0"/>
              <w:autoSpaceDE w:val="0"/>
              <w:autoSpaceDN w:val="0"/>
              <w:adjustRightInd w:val="0"/>
              <w:spacing w:after="0" w:line="240" w:lineRule="auto"/>
              <w:jc w:val="center"/>
              <w:rPr>
                <w:rFonts w:ascii="Times New Roman" w:hAnsi="Times New Roman"/>
                <w:bCs/>
                <w:i/>
                <w:color w:val="000000"/>
                <w:sz w:val="16"/>
                <w:szCs w:val="16"/>
              </w:rPr>
            </w:pPr>
            <w:r>
              <w:rPr>
                <w:rFonts w:ascii="Times New Roman" w:hAnsi="Times New Roman"/>
                <w:bCs/>
                <w:i/>
                <w:color w:val="000000"/>
                <w:sz w:val="16"/>
                <w:szCs w:val="16"/>
              </w:rPr>
              <w:t>П</w:t>
            </w:r>
            <w:r w:rsidRPr="00A4201D">
              <w:rPr>
                <w:rFonts w:ascii="Times New Roman" w:hAnsi="Times New Roman"/>
                <w:bCs/>
                <w:i/>
                <w:color w:val="000000"/>
                <w:sz w:val="16"/>
                <w:szCs w:val="16"/>
              </w:rPr>
              <w:t>редложения о проведении капитального ремонта общего имущества в многоквартирном доме</w:t>
            </w:r>
          </w:p>
          <w:p w:rsidR="00A4201D" w:rsidRPr="00A4201D" w:rsidRDefault="00A4201D" w:rsidP="00A4201D">
            <w:pPr>
              <w:widowControl w:val="0"/>
              <w:autoSpaceDE w:val="0"/>
              <w:autoSpaceDN w:val="0"/>
              <w:adjustRightInd w:val="0"/>
              <w:spacing w:after="283" w:line="240" w:lineRule="auto"/>
              <w:jc w:val="center"/>
              <w:rPr>
                <w:rFonts w:ascii="Times New Roman" w:hAnsi="Times New Roman"/>
                <w:bCs/>
                <w:i/>
                <w:color w:val="000000"/>
                <w:sz w:val="16"/>
                <w:szCs w:val="16"/>
              </w:rPr>
            </w:pPr>
            <w:r w:rsidRPr="00A4201D">
              <w:rPr>
                <w:rFonts w:ascii="Times New Roman" w:hAnsi="Times New Roman"/>
                <w:bCs/>
                <w:i/>
                <w:color w:val="000000"/>
                <w:sz w:val="16"/>
                <w:szCs w:val="16"/>
              </w:rPr>
              <w:t xml:space="preserve">по адресу: </w:t>
            </w:r>
            <w:r>
              <w:rPr>
                <w:rFonts w:ascii="Times New Roman" w:hAnsi="Times New Roman"/>
                <w:bCs/>
                <w:i/>
                <w:color w:val="000000"/>
                <w:sz w:val="16"/>
                <w:szCs w:val="16"/>
              </w:rPr>
              <w:t>Нижнеингашский р-н, п. Нижний И</w:t>
            </w:r>
            <w:r w:rsidRPr="00A4201D">
              <w:rPr>
                <w:rFonts w:ascii="Times New Roman" w:hAnsi="Times New Roman"/>
                <w:bCs/>
                <w:i/>
                <w:color w:val="000000"/>
                <w:sz w:val="16"/>
                <w:szCs w:val="16"/>
              </w:rPr>
              <w:t xml:space="preserve">нгаш, пгт. </w:t>
            </w:r>
            <w:r>
              <w:rPr>
                <w:rFonts w:ascii="Times New Roman" w:hAnsi="Times New Roman"/>
                <w:bCs/>
                <w:i/>
                <w:color w:val="000000"/>
                <w:sz w:val="16"/>
                <w:szCs w:val="16"/>
              </w:rPr>
              <w:t>Нижний И</w:t>
            </w:r>
            <w:r w:rsidRPr="00A4201D">
              <w:rPr>
                <w:rFonts w:ascii="Times New Roman" w:hAnsi="Times New Roman"/>
                <w:bCs/>
                <w:i/>
                <w:color w:val="000000"/>
                <w:sz w:val="16"/>
                <w:szCs w:val="16"/>
              </w:rPr>
              <w:t xml:space="preserve">нгаш, ул. </w:t>
            </w:r>
            <w:r>
              <w:rPr>
                <w:rFonts w:ascii="Times New Roman" w:hAnsi="Times New Roman"/>
                <w:bCs/>
                <w:i/>
                <w:color w:val="000000"/>
                <w:sz w:val="16"/>
                <w:szCs w:val="16"/>
              </w:rPr>
              <w:t>Л</w:t>
            </w:r>
            <w:r w:rsidRPr="00A4201D">
              <w:rPr>
                <w:rFonts w:ascii="Times New Roman" w:hAnsi="Times New Roman"/>
                <w:bCs/>
                <w:i/>
                <w:color w:val="000000"/>
                <w:sz w:val="16"/>
                <w:szCs w:val="16"/>
              </w:rPr>
              <w:t>енина, д. 41</w:t>
            </w:r>
          </w:p>
        </w:tc>
        <w:tc>
          <w:tcPr>
            <w:tcW w:w="1624" w:type="dxa"/>
          </w:tcPr>
          <w:p w:rsidR="00A4201D" w:rsidRDefault="00A4201D" w:rsidP="00FF505C">
            <w:pPr>
              <w:pStyle w:val="aff1"/>
              <w:rPr>
                <w:i/>
                <w:noProof/>
                <w:sz w:val="16"/>
                <w:szCs w:val="16"/>
              </w:rPr>
            </w:pPr>
            <w:r>
              <w:rPr>
                <w:i/>
                <w:noProof/>
                <w:sz w:val="16"/>
                <w:szCs w:val="16"/>
              </w:rPr>
              <w:t>3 стр.</w:t>
            </w:r>
          </w:p>
        </w:tc>
      </w:tr>
      <w:tr w:rsidR="00A4201D" w:rsidTr="00B6767A">
        <w:trPr>
          <w:trHeight w:val="525"/>
        </w:trPr>
        <w:tc>
          <w:tcPr>
            <w:tcW w:w="935" w:type="dxa"/>
          </w:tcPr>
          <w:p w:rsidR="00A4201D" w:rsidRDefault="00A4201D" w:rsidP="00AF424A">
            <w:pPr>
              <w:pStyle w:val="aff1"/>
              <w:rPr>
                <w:i/>
                <w:noProof/>
                <w:sz w:val="16"/>
                <w:szCs w:val="16"/>
              </w:rPr>
            </w:pPr>
            <w:r>
              <w:rPr>
                <w:i/>
                <w:noProof/>
                <w:sz w:val="16"/>
                <w:szCs w:val="16"/>
              </w:rPr>
              <w:t>3</w:t>
            </w:r>
          </w:p>
        </w:tc>
        <w:tc>
          <w:tcPr>
            <w:tcW w:w="7294" w:type="dxa"/>
          </w:tcPr>
          <w:p w:rsidR="00A4201D" w:rsidRPr="00A4201D" w:rsidRDefault="00A4201D" w:rsidP="00A4201D">
            <w:pPr>
              <w:widowControl w:val="0"/>
              <w:autoSpaceDE w:val="0"/>
              <w:autoSpaceDN w:val="0"/>
              <w:adjustRightInd w:val="0"/>
              <w:spacing w:after="0" w:line="240" w:lineRule="auto"/>
              <w:jc w:val="center"/>
              <w:rPr>
                <w:rFonts w:ascii="Times New Roman" w:hAnsi="Times New Roman"/>
                <w:bCs/>
                <w:i/>
                <w:color w:val="000000"/>
                <w:sz w:val="16"/>
                <w:szCs w:val="16"/>
              </w:rPr>
            </w:pPr>
            <w:r>
              <w:rPr>
                <w:rFonts w:ascii="Times New Roman" w:hAnsi="Times New Roman"/>
                <w:bCs/>
                <w:i/>
                <w:color w:val="000000"/>
                <w:sz w:val="16"/>
                <w:szCs w:val="16"/>
              </w:rPr>
              <w:t>П</w:t>
            </w:r>
            <w:r w:rsidRPr="00A4201D">
              <w:rPr>
                <w:rFonts w:ascii="Times New Roman" w:hAnsi="Times New Roman"/>
                <w:bCs/>
                <w:i/>
                <w:color w:val="000000"/>
                <w:sz w:val="16"/>
                <w:szCs w:val="16"/>
              </w:rPr>
              <w:t>редложения о проведении капитального ремонта общего имущества в многоквартирном доме</w:t>
            </w:r>
          </w:p>
          <w:p w:rsidR="00A4201D" w:rsidRPr="00A4201D" w:rsidRDefault="00A4201D" w:rsidP="00A4201D">
            <w:pPr>
              <w:widowControl w:val="0"/>
              <w:autoSpaceDE w:val="0"/>
              <w:autoSpaceDN w:val="0"/>
              <w:adjustRightInd w:val="0"/>
              <w:spacing w:after="283" w:line="240" w:lineRule="auto"/>
              <w:jc w:val="center"/>
              <w:rPr>
                <w:rFonts w:ascii="Times New Roman" w:hAnsi="Times New Roman"/>
                <w:bCs/>
                <w:i/>
                <w:color w:val="000000"/>
                <w:sz w:val="16"/>
                <w:szCs w:val="16"/>
              </w:rPr>
            </w:pPr>
            <w:r w:rsidRPr="00A4201D">
              <w:rPr>
                <w:rFonts w:ascii="Times New Roman" w:hAnsi="Times New Roman"/>
                <w:bCs/>
                <w:i/>
                <w:color w:val="000000"/>
                <w:sz w:val="16"/>
                <w:szCs w:val="16"/>
              </w:rPr>
              <w:t xml:space="preserve">по адресу: </w:t>
            </w:r>
            <w:r>
              <w:rPr>
                <w:rFonts w:ascii="Times New Roman" w:hAnsi="Times New Roman"/>
                <w:bCs/>
                <w:i/>
                <w:color w:val="000000"/>
                <w:sz w:val="16"/>
                <w:szCs w:val="16"/>
              </w:rPr>
              <w:t>Нижнеингашский р-н, п. Нижний И</w:t>
            </w:r>
            <w:r w:rsidRPr="00A4201D">
              <w:rPr>
                <w:rFonts w:ascii="Times New Roman" w:hAnsi="Times New Roman"/>
                <w:bCs/>
                <w:i/>
                <w:color w:val="000000"/>
                <w:sz w:val="16"/>
                <w:szCs w:val="16"/>
              </w:rPr>
              <w:t xml:space="preserve">нгаш, пгт. </w:t>
            </w:r>
            <w:r>
              <w:rPr>
                <w:rFonts w:ascii="Times New Roman" w:hAnsi="Times New Roman"/>
                <w:bCs/>
                <w:i/>
                <w:color w:val="000000"/>
                <w:sz w:val="16"/>
                <w:szCs w:val="16"/>
              </w:rPr>
              <w:t>Нижний И</w:t>
            </w:r>
            <w:r w:rsidRPr="00A4201D">
              <w:rPr>
                <w:rFonts w:ascii="Times New Roman" w:hAnsi="Times New Roman"/>
                <w:bCs/>
                <w:i/>
                <w:color w:val="000000"/>
                <w:sz w:val="16"/>
                <w:szCs w:val="16"/>
              </w:rPr>
              <w:t xml:space="preserve">нгаш, ул. </w:t>
            </w:r>
            <w:r>
              <w:rPr>
                <w:rFonts w:ascii="Times New Roman" w:hAnsi="Times New Roman"/>
                <w:bCs/>
                <w:i/>
                <w:color w:val="000000"/>
                <w:sz w:val="16"/>
                <w:szCs w:val="16"/>
              </w:rPr>
              <w:t>Л</w:t>
            </w:r>
            <w:r w:rsidRPr="00A4201D">
              <w:rPr>
                <w:rFonts w:ascii="Times New Roman" w:hAnsi="Times New Roman"/>
                <w:bCs/>
                <w:i/>
                <w:color w:val="000000"/>
                <w:sz w:val="16"/>
                <w:szCs w:val="16"/>
              </w:rPr>
              <w:t>енина, д. 43</w:t>
            </w:r>
          </w:p>
        </w:tc>
        <w:tc>
          <w:tcPr>
            <w:tcW w:w="1624" w:type="dxa"/>
          </w:tcPr>
          <w:p w:rsidR="00A4201D" w:rsidRDefault="00A4201D" w:rsidP="00FF505C">
            <w:pPr>
              <w:pStyle w:val="aff1"/>
              <w:rPr>
                <w:i/>
                <w:noProof/>
                <w:sz w:val="16"/>
                <w:szCs w:val="16"/>
              </w:rPr>
            </w:pPr>
            <w:r>
              <w:rPr>
                <w:i/>
                <w:noProof/>
                <w:sz w:val="16"/>
                <w:szCs w:val="16"/>
              </w:rPr>
              <w:t>4 стр.</w:t>
            </w:r>
          </w:p>
        </w:tc>
      </w:tr>
    </w:tbl>
    <w:p w:rsidR="00E33C84" w:rsidRDefault="00E33C84"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sectPr w:rsidR="00A4201D" w:rsidSect="00EA3B5F">
          <w:headerReference w:type="default" r:id="rId9"/>
          <w:footerReference w:type="even" r:id="rId10"/>
          <w:footerReference w:type="default" r:id="rId11"/>
          <w:footerReference w:type="first" r:id="rId12"/>
          <w:pgSz w:w="11905" w:h="16838"/>
          <w:pgMar w:top="709" w:right="992" w:bottom="539" w:left="1276" w:header="425" w:footer="720" w:gutter="0"/>
          <w:cols w:space="720"/>
          <w:noEndnote/>
          <w:titlePg/>
          <w:docGrid w:linePitch="360"/>
        </w:sectPr>
      </w:pPr>
    </w:p>
    <w:p w:rsidR="00A4201D" w:rsidRDefault="00A4201D" w:rsidP="00A4201D">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lastRenderedPageBreak/>
        <w:t>ПРЕДЛОЖЕНИЯ О ПРОВЕДЕНИИ КАПИТАЛЬНОГО РЕМОНТА ОБЩЕГО ИМУЩЕСТВА В МНОГОКВАРТИРНОМ ДОМЕ</w:t>
      </w:r>
    </w:p>
    <w:p w:rsidR="00A4201D" w:rsidRDefault="00A4201D" w:rsidP="00A4201D">
      <w:pPr>
        <w:widowControl w:val="0"/>
        <w:autoSpaceDE w:val="0"/>
        <w:autoSpaceDN w:val="0"/>
        <w:adjustRightInd w:val="0"/>
        <w:spacing w:after="283" w:line="240" w:lineRule="auto"/>
        <w:jc w:val="center"/>
        <w:rPr>
          <w:rFonts w:ascii="Times New Roman" w:hAnsi="Times New Roman"/>
          <w:b/>
          <w:bCs/>
          <w:color w:val="000000"/>
        </w:rPr>
      </w:pPr>
      <w:r>
        <w:rPr>
          <w:rFonts w:ascii="Times New Roman" w:hAnsi="Times New Roman"/>
          <w:b/>
          <w:bCs/>
          <w:color w:val="000000"/>
        </w:rPr>
        <w:t>ПО АДРЕСУ: Нижнеингашский р-н, п. Нижний Ингаш, пгт. Нижний Ингаш, ул. Красная площадь, д. 79</w:t>
      </w:r>
    </w:p>
    <w:p w:rsidR="00A4201D" w:rsidRDefault="00A4201D" w:rsidP="00A4201D">
      <w:pPr>
        <w:widowControl w:val="0"/>
        <w:autoSpaceDE w:val="0"/>
        <w:autoSpaceDN w:val="0"/>
        <w:adjustRightInd w:val="0"/>
        <w:spacing w:after="283" w:line="240" w:lineRule="auto"/>
        <w:jc w:val="both"/>
        <w:rPr>
          <w:rFonts w:ascii="Times New Roman" w:hAnsi="Times New Roman"/>
          <w:color w:val="000000"/>
        </w:rPr>
      </w:pPr>
      <w:r>
        <w:rPr>
          <w:rFonts w:ascii="Times New Roman" w:hAnsi="Times New Roman"/>
          <w:color w:val="000000"/>
        </w:rPr>
        <w:t>     Региональный фонд капитального ремонта многоквартирных домов на территории Красноярского края (далее – региональный оператор), руководствуясь ст. 189 Жилищного кодекса РФ (далее – ЖК РФ),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на 2025 год, направляет в Ваш адрес предложения о проведении капитального ремонта общего имущества в Вашем доме:</w:t>
      </w:r>
    </w:p>
    <w:tbl>
      <w:tblPr>
        <w:tblW w:w="0" w:type="auto"/>
        <w:tblInd w:w="28" w:type="dxa"/>
        <w:tblLayout w:type="fixed"/>
        <w:tblCellMar>
          <w:left w:w="0" w:type="dxa"/>
          <w:right w:w="0" w:type="dxa"/>
        </w:tblCellMar>
        <w:tblLook w:val="04A0"/>
      </w:tblPr>
      <w:tblGrid>
        <w:gridCol w:w="9070"/>
        <w:gridCol w:w="1984"/>
        <w:gridCol w:w="1984"/>
        <w:gridCol w:w="1700"/>
      </w:tblGrid>
      <w:tr w:rsidR="00A4201D" w:rsidTr="00A4201D">
        <w:trPr>
          <w:tblHeader/>
        </w:trPr>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Перечень работ и (или) услуг*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Срок начала проведения работ</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Объем предполагаемых работ, кв. м. **</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Стоимость работ, руб. **</w:t>
            </w:r>
          </w:p>
        </w:tc>
      </w:tr>
      <w:tr w:rsidR="00A4201D" w:rsidTr="00A4201D">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Ремонт крыши</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 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880.00</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A4201D" w:rsidRDefault="00A4201D">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11 528 484.43</w:t>
            </w:r>
          </w:p>
        </w:tc>
      </w:tr>
    </w:tbl>
    <w:p w:rsidR="00A4201D" w:rsidRDefault="00A4201D" w:rsidP="00A4201D">
      <w:pPr>
        <w:widowControl w:val="0"/>
        <w:autoSpaceDE w:val="0"/>
        <w:autoSpaceDN w:val="0"/>
        <w:adjustRightInd w:val="0"/>
        <w:spacing w:before="283" w:after="0" w:line="240" w:lineRule="auto"/>
        <w:jc w:val="both"/>
        <w:rPr>
          <w:rFonts w:ascii="Times New Roman" w:hAnsi="Times New Roman"/>
          <w:i/>
          <w:iCs/>
          <w:color w:val="000000"/>
        </w:rPr>
      </w:pPr>
      <w:r>
        <w:rPr>
          <w:rFonts w:ascii="Times New Roman" w:hAnsi="Times New Roman"/>
          <w:i/>
          <w:iCs/>
          <w:color w:val="000000"/>
        </w:rPr>
        <w:t>     * Перечень работ и (или) услуг указан в соответствии с перечнем, указанным в краткосрочном плане на 2025 год.</w:t>
      </w:r>
    </w:p>
    <w:p w:rsidR="00A4201D" w:rsidRDefault="00A4201D" w:rsidP="00A4201D">
      <w:pPr>
        <w:widowControl w:val="0"/>
        <w:autoSpaceDE w:val="0"/>
        <w:autoSpaceDN w:val="0"/>
        <w:adjustRightInd w:val="0"/>
        <w:spacing w:after="0" w:line="240" w:lineRule="auto"/>
        <w:jc w:val="both"/>
        <w:rPr>
          <w:rFonts w:ascii="Times New Roman" w:hAnsi="Times New Roman"/>
          <w:i/>
          <w:iCs/>
          <w:color w:val="000000"/>
        </w:rPr>
      </w:pPr>
      <w:r>
        <w:rPr>
          <w:rFonts w:ascii="Times New Roman" w:hAnsi="Times New Roman"/>
          <w:i/>
          <w:iCs/>
          <w:color w:val="000000"/>
        </w:rPr>
        <w:t>     **Объем и стоимость работ указаны в соответствии с краткосрочным планом на 2025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краткосрочном плане. В целях приведения стоимости работ в технической (проектно-сметной) документации до уровня не выше предельной, региональный оператор может уменьшить объем предполагаемых работ.</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Источник финансирования: средства собственников, вносимые на счет регионального оператора. В случае недостаточности средств в фонде капитального ремонта Вашего многоквартирного дома, региональным оператором для выполнения работ на доме будут привлечены средства с фондов капитального ремонта других многоквартирных домов. (Справочно: объем средств в фонде капитального ремонта Вашего многоквартирного дома по состоянию на 01.05.2022 – 517 296.17 руб.). Финансирование работ будет производится в порядке, установленном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Уведомляем Вас о том, что в соответствии с пунктом 4 статьи 189 ЖК РФ собственники помещений МКД после получения настоящего предложения, обязаны рассмотреть и принять не позднее чем через 3 месяца на общем собрании решение о проведении капитального ремонта с оформлением протокола. Протокол необходимо представить в орган местного самоуправления (городской округ/муниципальный район).</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В случае если собственниками в установленный законом срок не будет принято решение о проведении капитального ремонта общего имущества в МКД, право принятия решения по проведению такого ремонта переходит органу местного самоуправления согласно пункта 6 статьи 189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Для организации проведения общего собрания Вы вправе воспользоваться бланками, разработанными и размещенными на сайте Регионального фонда: fondkr24.ru, в разделе Собственникам/Образцы документов.</w:t>
      </w: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A4201D">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ПРЕДЛОЖЕНИЯ О ПРОВЕДЕНИИ КАПИТАЛЬНОГО РЕМОНТА ОБЩЕГО ИМУЩЕСТВА В МНОГОКВАРТИРНОМ ДОМЕ</w:t>
      </w:r>
    </w:p>
    <w:p w:rsidR="00A4201D" w:rsidRDefault="00A4201D" w:rsidP="00A4201D">
      <w:pPr>
        <w:widowControl w:val="0"/>
        <w:autoSpaceDE w:val="0"/>
        <w:autoSpaceDN w:val="0"/>
        <w:adjustRightInd w:val="0"/>
        <w:spacing w:after="283" w:line="240" w:lineRule="auto"/>
        <w:jc w:val="center"/>
        <w:rPr>
          <w:rFonts w:ascii="Times New Roman" w:hAnsi="Times New Roman"/>
          <w:b/>
          <w:bCs/>
          <w:color w:val="000000"/>
        </w:rPr>
      </w:pPr>
      <w:r>
        <w:rPr>
          <w:rFonts w:ascii="Times New Roman" w:hAnsi="Times New Roman"/>
          <w:b/>
          <w:bCs/>
          <w:color w:val="000000"/>
        </w:rPr>
        <w:t>ПО АДРЕСУ: Нижнеингашский р-н, п. Нижний Ингаш, пгт. Нижний Ингаш, ул. Ленина, д. 41</w:t>
      </w:r>
    </w:p>
    <w:p w:rsidR="00A4201D" w:rsidRDefault="00A4201D" w:rsidP="00A4201D">
      <w:pPr>
        <w:widowControl w:val="0"/>
        <w:autoSpaceDE w:val="0"/>
        <w:autoSpaceDN w:val="0"/>
        <w:adjustRightInd w:val="0"/>
        <w:spacing w:after="283" w:line="240" w:lineRule="auto"/>
        <w:jc w:val="both"/>
        <w:rPr>
          <w:rFonts w:ascii="Times New Roman" w:hAnsi="Times New Roman"/>
          <w:color w:val="000000"/>
        </w:rPr>
      </w:pPr>
      <w:r>
        <w:rPr>
          <w:rFonts w:ascii="Times New Roman" w:hAnsi="Times New Roman"/>
          <w:color w:val="000000"/>
        </w:rPr>
        <w:t>     Региональный фонд капитального ремонта многоквартирных домов на территории Красноярского края (далее – региональный оператор), руководствуясь ст. 189 Жилищного кодекса РФ (далее – ЖК РФ),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на 2025 год, направляет в Ваш адрес предложения о проведении капитального ремонта общего имущества в Вашем доме:</w:t>
      </w:r>
    </w:p>
    <w:tbl>
      <w:tblPr>
        <w:tblW w:w="0" w:type="auto"/>
        <w:tblInd w:w="28" w:type="dxa"/>
        <w:tblLayout w:type="fixed"/>
        <w:tblCellMar>
          <w:left w:w="0" w:type="dxa"/>
          <w:right w:w="0" w:type="dxa"/>
        </w:tblCellMar>
        <w:tblLook w:val="0000"/>
      </w:tblPr>
      <w:tblGrid>
        <w:gridCol w:w="9070"/>
        <w:gridCol w:w="1984"/>
        <w:gridCol w:w="1984"/>
        <w:gridCol w:w="1700"/>
      </w:tblGrid>
      <w:tr w:rsidR="00A4201D" w:rsidTr="00670158">
        <w:tblPrEx>
          <w:tblCellMar>
            <w:top w:w="0" w:type="dxa"/>
            <w:left w:w="0" w:type="dxa"/>
            <w:bottom w:w="0" w:type="dxa"/>
            <w:right w:w="0" w:type="dxa"/>
          </w:tblCellMar>
        </w:tblPrEx>
        <w:trPr>
          <w:tblHeader/>
        </w:trPr>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Перечень работ и (или) услуг*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Срок начала проведения работ</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Объем предполагаемых работ, кв. м. **</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Стоимость работ, руб. **</w:t>
            </w:r>
          </w:p>
        </w:tc>
      </w:tr>
      <w:tr w:rsidR="00A4201D" w:rsidTr="00670158">
        <w:tblPrEx>
          <w:tblCellMar>
            <w:top w:w="0" w:type="dxa"/>
            <w:left w:w="0" w:type="dxa"/>
            <w:bottom w:w="0" w:type="dxa"/>
            <w:right w:w="0" w:type="dxa"/>
          </w:tblCellMar>
        </w:tblPrEx>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Ремонт крыши</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2025 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880.00</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11 418 953.61</w:t>
            </w:r>
          </w:p>
        </w:tc>
      </w:tr>
    </w:tbl>
    <w:p w:rsidR="00A4201D" w:rsidRDefault="00A4201D" w:rsidP="00A4201D">
      <w:pPr>
        <w:widowControl w:val="0"/>
        <w:autoSpaceDE w:val="0"/>
        <w:autoSpaceDN w:val="0"/>
        <w:adjustRightInd w:val="0"/>
        <w:spacing w:before="283" w:after="0" w:line="240" w:lineRule="auto"/>
        <w:jc w:val="both"/>
        <w:rPr>
          <w:rFonts w:ascii="Times New Roman" w:hAnsi="Times New Roman"/>
          <w:i/>
          <w:iCs/>
          <w:color w:val="000000"/>
        </w:rPr>
      </w:pPr>
      <w:r>
        <w:rPr>
          <w:rFonts w:ascii="Times New Roman" w:hAnsi="Times New Roman"/>
          <w:i/>
          <w:iCs/>
          <w:color w:val="000000"/>
        </w:rPr>
        <w:t>     * Перечень работ и (или) услуг указан в соответствии с перечнем, указанным в краткосрочном плане на 2025 год.</w:t>
      </w:r>
    </w:p>
    <w:p w:rsidR="00A4201D" w:rsidRDefault="00A4201D" w:rsidP="00A4201D">
      <w:pPr>
        <w:widowControl w:val="0"/>
        <w:autoSpaceDE w:val="0"/>
        <w:autoSpaceDN w:val="0"/>
        <w:adjustRightInd w:val="0"/>
        <w:spacing w:after="0" w:line="240" w:lineRule="auto"/>
        <w:jc w:val="both"/>
        <w:rPr>
          <w:rFonts w:ascii="Times New Roman" w:hAnsi="Times New Roman"/>
          <w:i/>
          <w:iCs/>
          <w:color w:val="000000"/>
        </w:rPr>
      </w:pPr>
      <w:r>
        <w:rPr>
          <w:rFonts w:ascii="Times New Roman" w:hAnsi="Times New Roman"/>
          <w:i/>
          <w:iCs/>
          <w:color w:val="000000"/>
        </w:rPr>
        <w:t>     **Объем и стоимость работ указаны в соответствии с краткосрочным планом на 2025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краткосрочном плане. В целях приведения стоимости работ в технической (проектно-сметной) документации до уровня не выше предельной, региональный оператор может уменьшить объем предполагаемых работ.</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Источник финансирования: средства собственников, вносимые на счет регионального оператора. В случае недостаточности средств в фонде капитального ремонта Вашего многоквартирного дома, региональным оператором для выполнения работ на доме будут привлечены средства с фондов капитального ремонта других многоквартирных домов. (Справочно: объем средств в фонде капитального ремонта Вашего многоквартирного дома по состоянию на 01.05.2022 – 99 093.69 руб.). Финансирование работ будет производится в порядке, установленном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Уведомляем Вас о том, что в соответствии с пунктом 4 статьи 189 ЖК РФ собственники помещений МКД после получения настоящего предложения, обязаны рассмотреть и принять не позднее чем через 3 месяца на общем собрании решение о проведении капитального ремонта с оформлением протокола. Протокол необходимо представить в орган местного самоуправления (городской округ/муниципальный район).</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В случае если собственниками в установленный законом срок не будет принято решение о проведении капитального ремонта общего имущества в МКД, право принятия решения по проведению такого ремонта переходит органу местного самоуправления согласно пункта 6 статьи 189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Для организации проведения общего собрания Вы вправе воспользоваться бланками, разработанными и размещенными на сайте Регионального фонда: fondkr24.ru, в разделе Собственникам/Образцы документов.</w:t>
      </w: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E33C84">
      <w:pPr>
        <w:spacing w:line="192" w:lineRule="auto"/>
        <w:jc w:val="both"/>
        <w:rPr>
          <w:rFonts w:ascii="Times New Roman" w:hAnsi="Times New Roman"/>
          <w:sz w:val="24"/>
          <w:szCs w:val="24"/>
        </w:rPr>
      </w:pPr>
    </w:p>
    <w:p w:rsidR="00A4201D" w:rsidRDefault="00A4201D" w:rsidP="00A4201D">
      <w:pPr>
        <w:widowControl w:val="0"/>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ПРЕДЛОЖЕНИЯ О ПРОВЕДЕНИИ КАПИТАЛЬНОГО РЕМОНТА ОБЩЕГО ИМУЩЕСТВА В МНОГОКВАРТИРНОМ ДОМЕ</w:t>
      </w:r>
    </w:p>
    <w:p w:rsidR="00A4201D" w:rsidRDefault="00A4201D" w:rsidP="00A4201D">
      <w:pPr>
        <w:widowControl w:val="0"/>
        <w:autoSpaceDE w:val="0"/>
        <w:autoSpaceDN w:val="0"/>
        <w:adjustRightInd w:val="0"/>
        <w:spacing w:after="283" w:line="240" w:lineRule="auto"/>
        <w:jc w:val="center"/>
        <w:rPr>
          <w:rFonts w:ascii="Times New Roman" w:hAnsi="Times New Roman"/>
          <w:b/>
          <w:bCs/>
          <w:color w:val="000000"/>
        </w:rPr>
      </w:pPr>
      <w:r>
        <w:rPr>
          <w:rFonts w:ascii="Times New Roman" w:hAnsi="Times New Roman"/>
          <w:b/>
          <w:bCs/>
          <w:color w:val="000000"/>
        </w:rPr>
        <w:t>ПО АДРЕСУ: Нижнеингашский р-н, п. Нижний Ингаш, пгт. Нижний Ингаш, ул. Ленина, д. 43</w:t>
      </w:r>
    </w:p>
    <w:p w:rsidR="00A4201D" w:rsidRDefault="00A4201D" w:rsidP="00A4201D">
      <w:pPr>
        <w:widowControl w:val="0"/>
        <w:autoSpaceDE w:val="0"/>
        <w:autoSpaceDN w:val="0"/>
        <w:adjustRightInd w:val="0"/>
        <w:spacing w:after="283" w:line="240" w:lineRule="auto"/>
        <w:jc w:val="both"/>
        <w:rPr>
          <w:rFonts w:ascii="Times New Roman" w:hAnsi="Times New Roman"/>
          <w:color w:val="000000"/>
        </w:rPr>
      </w:pPr>
      <w:r>
        <w:rPr>
          <w:rFonts w:ascii="Times New Roman" w:hAnsi="Times New Roman"/>
          <w:color w:val="000000"/>
        </w:rPr>
        <w:t>     Региональный фонд капитального ремонта многоквартирных домов на территории Красноярского края (далее – региональный оператор), руководствуясь ст. 189 Жилищного кодекса РФ (далее – ЖК РФ),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на 2024 год, направляет в Ваш адрес предложения о проведении капитального ремонта общего имущества в Вашем доме:</w:t>
      </w:r>
    </w:p>
    <w:tbl>
      <w:tblPr>
        <w:tblW w:w="0" w:type="auto"/>
        <w:tblInd w:w="28" w:type="dxa"/>
        <w:tblLayout w:type="fixed"/>
        <w:tblCellMar>
          <w:left w:w="0" w:type="dxa"/>
          <w:right w:w="0" w:type="dxa"/>
        </w:tblCellMar>
        <w:tblLook w:val="0000"/>
      </w:tblPr>
      <w:tblGrid>
        <w:gridCol w:w="9070"/>
        <w:gridCol w:w="1984"/>
        <w:gridCol w:w="1984"/>
        <w:gridCol w:w="1700"/>
      </w:tblGrid>
      <w:tr w:rsidR="00A4201D" w:rsidTr="00670158">
        <w:tblPrEx>
          <w:tblCellMar>
            <w:top w:w="0" w:type="dxa"/>
            <w:left w:w="0" w:type="dxa"/>
            <w:bottom w:w="0" w:type="dxa"/>
            <w:right w:w="0" w:type="dxa"/>
          </w:tblCellMar>
        </w:tblPrEx>
        <w:trPr>
          <w:tblHeader/>
        </w:trPr>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Перечень работ и (или) услуг*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Срок начала проведения работ</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Объем предполагаемых работ, кв. м. **</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Стоимость работ, руб. **</w:t>
            </w:r>
          </w:p>
        </w:tc>
      </w:tr>
      <w:tr w:rsidR="00A4201D" w:rsidTr="00670158">
        <w:tblPrEx>
          <w:tblCellMar>
            <w:top w:w="0" w:type="dxa"/>
            <w:left w:w="0" w:type="dxa"/>
            <w:bottom w:w="0" w:type="dxa"/>
            <w:right w:w="0" w:type="dxa"/>
          </w:tblCellMar>
        </w:tblPrEx>
        <w:tc>
          <w:tcPr>
            <w:tcW w:w="907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Ремонт крыши</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2024 г.</w:t>
            </w:r>
          </w:p>
        </w:tc>
        <w:tc>
          <w:tcPr>
            <w:tcW w:w="198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880.00</w:t>
            </w:r>
          </w:p>
        </w:tc>
        <w:tc>
          <w:tcPr>
            <w:tcW w:w="17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4201D" w:rsidRDefault="00A4201D" w:rsidP="00670158">
            <w:pPr>
              <w:widowControl w:val="0"/>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11 143 171.16</w:t>
            </w:r>
          </w:p>
        </w:tc>
      </w:tr>
    </w:tbl>
    <w:p w:rsidR="00A4201D" w:rsidRDefault="00A4201D" w:rsidP="00A4201D">
      <w:pPr>
        <w:widowControl w:val="0"/>
        <w:autoSpaceDE w:val="0"/>
        <w:autoSpaceDN w:val="0"/>
        <w:adjustRightInd w:val="0"/>
        <w:spacing w:before="283" w:after="0" w:line="240" w:lineRule="auto"/>
        <w:jc w:val="both"/>
        <w:rPr>
          <w:rFonts w:ascii="Times New Roman" w:hAnsi="Times New Roman"/>
          <w:i/>
          <w:iCs/>
          <w:color w:val="000000"/>
        </w:rPr>
      </w:pPr>
      <w:r>
        <w:rPr>
          <w:rFonts w:ascii="Times New Roman" w:hAnsi="Times New Roman"/>
          <w:i/>
          <w:iCs/>
          <w:color w:val="000000"/>
        </w:rPr>
        <w:t>     * Перечень работ и (или) услуг указан в соответствии с перечнем, указанным в краткосрочном плане на 2024 год.</w:t>
      </w:r>
    </w:p>
    <w:p w:rsidR="00A4201D" w:rsidRDefault="00A4201D" w:rsidP="00A4201D">
      <w:pPr>
        <w:widowControl w:val="0"/>
        <w:autoSpaceDE w:val="0"/>
        <w:autoSpaceDN w:val="0"/>
        <w:adjustRightInd w:val="0"/>
        <w:spacing w:after="0" w:line="240" w:lineRule="auto"/>
        <w:jc w:val="both"/>
        <w:rPr>
          <w:rFonts w:ascii="Times New Roman" w:hAnsi="Times New Roman"/>
          <w:i/>
          <w:iCs/>
          <w:color w:val="000000"/>
        </w:rPr>
      </w:pPr>
      <w:r>
        <w:rPr>
          <w:rFonts w:ascii="Times New Roman" w:hAnsi="Times New Roman"/>
          <w:i/>
          <w:iCs/>
          <w:color w:val="000000"/>
        </w:rPr>
        <w:t>     **Объем и стоимость работ указаны в соответствии с краткосрочным планом на 2024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краткосрочном плане. В целях приведения стоимости работ в технической (проектно-сметной) документации до уровня не выше предельной, региональный оператор может уменьшить объем предполагаемых работ.</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Источник финансирования: средства собственников, вносимые на счет регионального оператора. В случае недостаточности средств в фонде капитального ремонта Вашего многоквартирного дома, региональным оператором для выполнения работ на доме будут привлечены средства с фондов капитального ремонта других многоквартирных домов. (Справочно: объем средств в фонде капитального ремонта Вашего многоквартирного дома по состоянию на 01.05.2022 – 82 637.88 руб.). Финансирование работ будет производится в порядке, установленном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Уведомляем Вас о том, что в соответствии с пунктом 4 статьи 189 ЖК РФ собственники помещений МКД после получения настоящего предложения, обязаны рассмотреть и принять не позднее чем через 3 месяца на общем собрании решение о проведении капитального ремонта с оформлением протокола. Протокол необходимо представить в орган местного самоуправления (городской округ/муниципальный район).</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В случае если собственниками в установленный законом срок не будет принято решение о проведении капитального ремонта общего имущества в МКД, право принятия решения по проведению такого ремонта переходит органу местного самоуправления согласно пункта 6 статьи 189 ЖК РФ.</w:t>
      </w:r>
    </w:p>
    <w:p w:rsidR="00A4201D" w:rsidRDefault="00A4201D" w:rsidP="00A4201D">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Для организации проведения общего собрания Вы вправе воспользоваться бланками, разработанными и размещенными на сайте Регионального фонда: fondkr24.ru, в разделе Собственникам/Образцы документов.</w:t>
      </w:r>
    </w:p>
    <w:p w:rsidR="00A4201D" w:rsidRPr="00E33C84" w:rsidRDefault="00A4201D" w:rsidP="00E33C84">
      <w:pPr>
        <w:spacing w:line="192"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lastRenderedPageBreak/>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A4201D">
      <w:pgSz w:w="16838" w:h="11905" w:orient="landscape"/>
      <w:pgMar w:top="992" w:right="539" w:bottom="1276"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889" w:rsidRDefault="00CF7889">
      <w:r>
        <w:separator/>
      </w:r>
    </w:p>
  </w:endnote>
  <w:endnote w:type="continuationSeparator" w:id="1">
    <w:p w:rsidR="00CF7889" w:rsidRDefault="00CF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BD35F0"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A4201D" w:rsidRPr="00A4201D">
            <w:rPr>
              <w:rFonts w:asciiTheme="majorHAnsi" w:hAnsiTheme="majorHAnsi"/>
              <w:noProof/>
            </w:rPr>
            <w:t>5</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A4201D" w:rsidRPr="00A4201D">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889" w:rsidRDefault="00CF7889">
      <w:r>
        <w:separator/>
      </w:r>
    </w:p>
  </w:footnote>
  <w:footnote w:type="continuationSeparator" w:id="1">
    <w:p w:rsidR="00CF7889" w:rsidRDefault="00CF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A4201D" w:rsidP="00B100EF">
    <w:pPr>
      <w:pBdr>
        <w:bottom w:val="single" w:sz="12" w:space="2" w:color="auto"/>
      </w:pBdr>
      <w:ind w:right="-5"/>
      <w:rPr>
        <w:rFonts w:ascii="Times New Roman" w:hAnsi="Times New Roman"/>
        <w:sz w:val="24"/>
        <w:szCs w:val="24"/>
      </w:rPr>
    </w:pPr>
    <w:r>
      <w:rPr>
        <w:rFonts w:ascii="Times New Roman" w:hAnsi="Times New Roman"/>
        <w:b/>
        <w:sz w:val="24"/>
        <w:szCs w:val="24"/>
      </w:rPr>
      <w:t>29</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31</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310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1189"/>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5F0"/>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2022-06-29T04:55:00Z</dcterms:created>
  <dcterms:modified xsi:type="dcterms:W3CDTF">2022-06-29T04:55:00Z</dcterms:modified>
</cp:coreProperties>
</file>