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1B50" w14:textId="77777777" w:rsidR="00F9327E" w:rsidRDefault="00000000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7EF5577" wp14:editId="23AE84FB">
            <wp:simplePos x="0" y="0"/>
            <wp:positionH relativeFrom="page">
              <wp:posOffset>-12700</wp:posOffset>
            </wp:positionH>
            <wp:positionV relativeFrom="paragraph">
              <wp:posOffset>-1023620</wp:posOffset>
            </wp:positionV>
            <wp:extent cx="7553325" cy="1623695"/>
            <wp:effectExtent l="0" t="0" r="9525" b="14605"/>
            <wp:wrapNone/>
            <wp:docPr id="2" name="Рисунок 2" descr="E:\КАШАЛОТ\НОВЫЙ ФИРМЕННЫЙ СТИЛЬ\blank-01 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E:\КАШАЛОТ\НОВЫЙ ФИРМЕННЫЙ СТИЛЬ\blank-01 r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86D4A9" w14:textId="77777777" w:rsidR="00F9327E" w:rsidRDefault="00F9327E"/>
    <w:p w14:paraId="12990FF8" w14:textId="77777777" w:rsidR="00F9327E" w:rsidRDefault="00F9327E"/>
    <w:p w14:paraId="150655E4" w14:textId="77777777" w:rsidR="00F9327E" w:rsidRDefault="00F9327E"/>
    <w:p w14:paraId="2F19D988" w14:textId="77777777" w:rsidR="00F9327E" w:rsidRDefault="00F9327E"/>
    <w:p w14:paraId="0DBAF7BF" w14:textId="77777777" w:rsidR="00F9327E" w:rsidRDefault="00F9327E"/>
    <w:p w14:paraId="58BF1CD9" w14:textId="77777777" w:rsidR="00F9327E" w:rsidRDefault="000000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Пресс-релиз</w:t>
      </w:r>
    </w:p>
    <w:p w14:paraId="36C28F18" w14:textId="77777777" w:rsidR="00F9327E" w:rsidRDefault="000000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23.01.23</w:t>
      </w:r>
    </w:p>
    <w:p w14:paraId="60F85286" w14:textId="77777777" w:rsidR="00F9327E" w:rsidRDefault="00F9327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82D179" w14:textId="77777777" w:rsidR="00F9327E" w:rsidRDefault="00F9327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AACCED" w14:textId="77777777" w:rsidR="00F9327E" w:rsidRDefault="00000000">
      <w:pPr>
        <w:pStyle w:val="1"/>
        <w:shd w:val="clear" w:color="auto" w:fill="FFFFFF"/>
        <w:spacing w:beforeAutospacing="0"/>
        <w:jc w:val="both"/>
        <w:rPr>
          <w:rFonts w:ascii="Times New Roman" w:eastAsia="Segoe UI" w:hAnsi="Times New Roman" w:hint="default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egoe UI" w:hAnsi="Times New Roman" w:hint="default"/>
          <w:sz w:val="28"/>
          <w:szCs w:val="28"/>
          <w:shd w:val="clear" w:color="auto" w:fill="FFFFFF"/>
          <w:lang w:val="ru-RU"/>
        </w:rPr>
        <w:t>Потребители ООО «</w:t>
      </w:r>
      <w:proofErr w:type="spellStart"/>
      <w:r>
        <w:rPr>
          <w:rFonts w:ascii="Times New Roman" w:eastAsia="Segoe UI" w:hAnsi="Times New Roman" w:hint="default"/>
          <w:sz w:val="28"/>
          <w:szCs w:val="28"/>
          <w:shd w:val="clear" w:color="auto" w:fill="FFFFFF"/>
          <w:lang w:val="ru-RU"/>
        </w:rPr>
        <w:t>Рециклинговая</w:t>
      </w:r>
      <w:proofErr w:type="spellEnd"/>
      <w:r>
        <w:rPr>
          <w:rFonts w:ascii="Times New Roman" w:eastAsia="Segoe UI" w:hAnsi="Times New Roman" w:hint="default"/>
          <w:sz w:val="28"/>
          <w:szCs w:val="28"/>
          <w:shd w:val="clear" w:color="auto" w:fill="FFFFFF"/>
          <w:lang w:val="ru-RU"/>
        </w:rPr>
        <w:t xml:space="preserve"> компания» теперь будут получать квитанции за вывоз мусора от ПАО «</w:t>
      </w:r>
      <w:proofErr w:type="spellStart"/>
      <w:r>
        <w:rPr>
          <w:rFonts w:ascii="Times New Roman" w:eastAsia="Segoe UI" w:hAnsi="Times New Roman" w:hint="default"/>
          <w:sz w:val="28"/>
          <w:szCs w:val="28"/>
          <w:shd w:val="clear" w:color="auto" w:fill="FFFFFF"/>
          <w:lang w:val="ru-RU"/>
        </w:rPr>
        <w:t>Красноярскэнергосбыт</w:t>
      </w:r>
      <w:proofErr w:type="spellEnd"/>
      <w:r>
        <w:rPr>
          <w:rFonts w:ascii="Times New Roman" w:eastAsia="Segoe UI" w:hAnsi="Times New Roman" w:hint="default"/>
          <w:sz w:val="28"/>
          <w:szCs w:val="28"/>
          <w:shd w:val="clear" w:color="auto" w:fill="FFFFFF"/>
          <w:lang w:val="ru-RU"/>
        </w:rPr>
        <w:t>».</w:t>
      </w:r>
    </w:p>
    <w:p w14:paraId="6D845BE3" w14:textId="77777777" w:rsidR="00F9327E" w:rsidRDefault="00F9327E">
      <w:pPr>
        <w:jc w:val="both"/>
        <w:rPr>
          <w:rFonts w:ascii="Times New Roman" w:eastAsia="Segoe UI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14:paraId="09C611BA" w14:textId="77777777" w:rsidR="00F9327E" w:rsidRDefault="00000000">
      <w:pPr>
        <w:pStyle w:val="a4"/>
        <w:shd w:val="clear" w:color="auto" w:fill="FFFFFF"/>
        <w:spacing w:beforeAutospacing="0"/>
        <w:jc w:val="both"/>
        <w:rPr>
          <w:rFonts w:eastAsia="Segoe UI"/>
          <w:sz w:val="28"/>
          <w:szCs w:val="28"/>
          <w:shd w:val="clear" w:color="auto" w:fill="FFFFFF"/>
          <w:lang w:val="ru-RU"/>
        </w:rPr>
      </w:pPr>
      <w:r>
        <w:rPr>
          <w:rFonts w:eastAsia="Segoe UI"/>
          <w:sz w:val="28"/>
          <w:szCs w:val="28"/>
          <w:shd w:val="clear" w:color="auto" w:fill="FFFFFF"/>
          <w:lang w:val="ru-RU"/>
        </w:rPr>
        <w:t xml:space="preserve">С 20 января 2023 года у регионального оператора ГК «Кашалот» появляется новый агент по рассылке квитанций на оплату за обращение с ТКО.  </w:t>
      </w:r>
    </w:p>
    <w:p w14:paraId="0EA2B329" w14:textId="77777777" w:rsidR="00F9327E" w:rsidRDefault="00000000">
      <w:pPr>
        <w:pStyle w:val="a4"/>
        <w:shd w:val="clear" w:color="auto" w:fill="FFFFFF"/>
        <w:spacing w:beforeAutospacing="0"/>
        <w:jc w:val="both"/>
        <w:rPr>
          <w:rFonts w:eastAsia="Segoe UI"/>
          <w:sz w:val="28"/>
          <w:szCs w:val="28"/>
          <w:shd w:val="clear" w:color="auto" w:fill="FFFFFF"/>
          <w:lang w:val="ru-RU"/>
        </w:rPr>
      </w:pPr>
      <w:r>
        <w:rPr>
          <w:rFonts w:eastAsia="Segoe UI"/>
          <w:sz w:val="28"/>
          <w:szCs w:val="28"/>
          <w:shd w:val="clear" w:color="auto" w:fill="FFFFFF"/>
          <w:lang w:val="ru-RU"/>
        </w:rPr>
        <w:t>Теперь собственники частных домов, помещений в многоквартирных домах будут получать платёжный документ не от «Биллинг24», а от ПАО «</w:t>
      </w:r>
      <w:proofErr w:type="spellStart"/>
      <w:r>
        <w:rPr>
          <w:rFonts w:eastAsia="Segoe UI"/>
          <w:sz w:val="28"/>
          <w:szCs w:val="28"/>
          <w:shd w:val="clear" w:color="auto" w:fill="FFFFFF"/>
          <w:lang w:val="ru-RU"/>
        </w:rPr>
        <w:t>Красноярскэнергосбыт</w:t>
      </w:r>
      <w:proofErr w:type="spellEnd"/>
      <w:r>
        <w:rPr>
          <w:rFonts w:eastAsia="Segoe UI"/>
          <w:sz w:val="28"/>
          <w:szCs w:val="28"/>
          <w:shd w:val="clear" w:color="auto" w:fill="FFFFFF"/>
          <w:lang w:val="ru-RU"/>
        </w:rPr>
        <w:t xml:space="preserve">». Их доставка начнётся в феврале 2023 года за январь текущего года. </w:t>
      </w:r>
    </w:p>
    <w:p w14:paraId="12BFF447" w14:textId="77777777" w:rsidR="00F9327E" w:rsidRDefault="00000000">
      <w:pPr>
        <w:pStyle w:val="a4"/>
        <w:shd w:val="clear" w:color="auto" w:fill="FFFFFF"/>
        <w:spacing w:beforeAutospacing="0"/>
        <w:jc w:val="both"/>
        <w:rPr>
          <w:rFonts w:eastAsia="Segoe UI"/>
          <w:sz w:val="28"/>
          <w:szCs w:val="28"/>
          <w:shd w:val="clear" w:color="auto" w:fill="FFFFFF"/>
          <w:lang w:val="ru-RU"/>
        </w:rPr>
      </w:pPr>
      <w:r>
        <w:rPr>
          <w:rFonts w:eastAsia="Segoe UI"/>
          <w:sz w:val="28"/>
          <w:szCs w:val="28"/>
          <w:shd w:val="clear" w:color="auto" w:fill="FFFFFF"/>
          <w:lang w:val="ru-RU"/>
        </w:rPr>
        <w:t>ПАО «</w:t>
      </w:r>
      <w:proofErr w:type="spellStart"/>
      <w:r>
        <w:rPr>
          <w:rFonts w:eastAsia="Segoe UI"/>
          <w:sz w:val="28"/>
          <w:szCs w:val="28"/>
          <w:shd w:val="clear" w:color="auto" w:fill="FFFFFF"/>
          <w:lang w:val="ru-RU"/>
        </w:rPr>
        <w:t>Красноярскэнергосбыт</w:t>
      </w:r>
      <w:proofErr w:type="spellEnd"/>
      <w:r>
        <w:rPr>
          <w:rFonts w:eastAsia="Segoe UI"/>
          <w:sz w:val="28"/>
          <w:szCs w:val="28"/>
          <w:shd w:val="clear" w:color="auto" w:fill="FFFFFF"/>
          <w:lang w:val="ru-RU"/>
        </w:rPr>
        <w:t>» принимает на себя обязательства только по печати и доставке квитанций.  Начисление платы, приём платежей от населения и консультирование потребителей ООО «</w:t>
      </w:r>
      <w:proofErr w:type="spellStart"/>
      <w:r>
        <w:rPr>
          <w:rFonts w:eastAsia="Segoe UI"/>
          <w:sz w:val="28"/>
          <w:szCs w:val="28"/>
          <w:shd w:val="clear" w:color="auto" w:fill="FFFFFF"/>
          <w:lang w:val="ru-RU"/>
        </w:rPr>
        <w:t>Рециклинговая</w:t>
      </w:r>
      <w:proofErr w:type="spellEnd"/>
      <w:r>
        <w:rPr>
          <w:rFonts w:eastAsia="Segoe UI"/>
          <w:sz w:val="28"/>
          <w:szCs w:val="28"/>
          <w:shd w:val="clear" w:color="auto" w:fill="FFFFFF"/>
          <w:lang w:val="ru-RU"/>
        </w:rPr>
        <w:t xml:space="preserve"> компания» будет осуществлять напрямую самостоятельно. </w:t>
      </w:r>
    </w:p>
    <w:p w14:paraId="690B0D19" w14:textId="77777777" w:rsidR="00F9327E" w:rsidRDefault="00000000">
      <w:pPr>
        <w:pStyle w:val="a4"/>
        <w:shd w:val="clear" w:color="auto" w:fill="FFFFFF"/>
        <w:spacing w:beforeAutospacing="0"/>
        <w:jc w:val="both"/>
        <w:rPr>
          <w:rFonts w:eastAsia="Segoe UI"/>
          <w:sz w:val="28"/>
          <w:szCs w:val="28"/>
          <w:shd w:val="clear" w:color="auto" w:fill="FFFFFF"/>
          <w:lang w:val="ru-RU"/>
        </w:rPr>
      </w:pPr>
      <w:r>
        <w:rPr>
          <w:rFonts w:eastAsia="Segoe UI"/>
          <w:sz w:val="28"/>
          <w:szCs w:val="28"/>
          <w:shd w:val="clear" w:color="auto" w:fill="FFFFFF"/>
          <w:lang w:val="ru-RU"/>
        </w:rPr>
        <w:t xml:space="preserve">Платёжный документ за обращение с ТКО будет размещен на одном листе с платежным документом за электроснабжение.   </w:t>
      </w:r>
    </w:p>
    <w:p w14:paraId="680278F5" w14:textId="77777777" w:rsidR="00F9327E" w:rsidRDefault="00000000">
      <w:pPr>
        <w:pStyle w:val="a4"/>
        <w:shd w:val="clear" w:color="auto" w:fill="FFFFFF"/>
        <w:spacing w:beforeAutospacing="0"/>
        <w:jc w:val="both"/>
        <w:rPr>
          <w:rFonts w:eastAsia="Segoe UI"/>
          <w:sz w:val="28"/>
          <w:szCs w:val="28"/>
          <w:shd w:val="clear" w:color="auto" w:fill="FFFFFF"/>
          <w:lang w:val="ru-RU"/>
        </w:rPr>
      </w:pPr>
      <w:r>
        <w:rPr>
          <w:rFonts w:eastAsia="Segoe UI"/>
          <w:sz w:val="28"/>
          <w:szCs w:val="28"/>
          <w:shd w:val="clear" w:color="auto" w:fill="FFFFFF"/>
          <w:lang w:val="ru-RU"/>
        </w:rPr>
        <w:t xml:space="preserve">Номера лицевых счетов абонентов Канско-Абанской, </w:t>
      </w:r>
      <w:proofErr w:type="spellStart"/>
      <w:r>
        <w:rPr>
          <w:rFonts w:eastAsia="Segoe UI"/>
          <w:sz w:val="28"/>
          <w:szCs w:val="28"/>
          <w:shd w:val="clear" w:color="auto" w:fill="FFFFFF"/>
          <w:lang w:val="ru-RU"/>
        </w:rPr>
        <w:t>Лесосибирской</w:t>
      </w:r>
      <w:proofErr w:type="spellEnd"/>
      <w:r>
        <w:rPr>
          <w:rFonts w:eastAsia="Segoe UI"/>
          <w:sz w:val="28"/>
          <w:szCs w:val="28"/>
          <w:shd w:val="clear" w:color="auto" w:fill="FFFFFF"/>
          <w:lang w:val="ru-RU"/>
        </w:rPr>
        <w:t xml:space="preserve"> и Рыбинской технологических зон останутся без изменений. Вход в личный кабинет будет доступен только на сайте рк24.рф. 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Через личный кабинет услуга за ТКО по-прежнему оплачивается напрямую и без комиссии. Кроме того, в личном кабинете потребители смогут увидеть данные о прошедших оплатах, начислениях, перерасчётах и пенях. Поднять историю начислений, детализацию и квитанции, сформированные по лицевому счёту. А также направить </w:t>
      </w:r>
      <w:proofErr w:type="spellStart"/>
      <w:r>
        <w:rPr>
          <w:rFonts w:eastAsia="sans-serif"/>
          <w:sz w:val="28"/>
          <w:szCs w:val="28"/>
          <w:shd w:val="clear" w:color="auto" w:fill="FFFFFF"/>
          <w:lang w:val="ru-RU"/>
        </w:rPr>
        <w:t>регоператору</w:t>
      </w:r>
      <w:proofErr w:type="spellEnd"/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интересующий вопрос, жалобу или предложение.</w:t>
      </w:r>
      <w:r>
        <w:rPr>
          <w:rFonts w:eastAsia="sans-serif"/>
          <w:sz w:val="28"/>
          <w:szCs w:val="28"/>
          <w:shd w:val="clear" w:color="auto" w:fill="FFFFFF"/>
        </w:rPr>
        <w:t> </w:t>
      </w:r>
    </w:p>
    <w:p w14:paraId="41E73907" w14:textId="77777777" w:rsidR="00F9327E" w:rsidRDefault="00000000">
      <w:pPr>
        <w:pStyle w:val="a4"/>
        <w:shd w:val="clear" w:color="auto" w:fill="FFFFFF"/>
        <w:spacing w:beforeAutospacing="0"/>
        <w:jc w:val="both"/>
        <w:rPr>
          <w:rFonts w:eastAsia="Segoe UI"/>
          <w:sz w:val="28"/>
          <w:szCs w:val="28"/>
          <w:shd w:val="clear" w:color="auto" w:fill="FFFFFF"/>
          <w:lang w:val="ru-RU"/>
        </w:rPr>
      </w:pPr>
      <w:r>
        <w:rPr>
          <w:rFonts w:eastAsia="Segoe UI"/>
          <w:sz w:val="28"/>
          <w:szCs w:val="28"/>
          <w:shd w:val="clear" w:color="auto" w:fill="FFFFFF"/>
          <w:lang w:val="ru-RU"/>
        </w:rPr>
        <w:lastRenderedPageBreak/>
        <w:t>В личном кабинете КЭС отдельная информация по начислениям за ТКО отражаться не будет, только в общей сформированной квитанции за коммунальные услуги. Не получится в личном кабинете КЭС и оплатить ТКО.</w:t>
      </w:r>
    </w:p>
    <w:p w14:paraId="5E839C34" w14:textId="77777777" w:rsidR="00F9327E" w:rsidRDefault="00000000">
      <w:pPr>
        <w:pStyle w:val="a4"/>
        <w:shd w:val="clear" w:color="auto" w:fill="FFFFFF"/>
        <w:spacing w:beforeAutospacing="0"/>
        <w:jc w:val="both"/>
        <w:rPr>
          <w:rFonts w:eastAsia="Segoe UI"/>
          <w:sz w:val="28"/>
          <w:szCs w:val="28"/>
          <w:shd w:val="clear" w:color="auto" w:fill="FFFFFF"/>
          <w:lang w:val="ru-RU"/>
        </w:rPr>
      </w:pPr>
      <w:r>
        <w:rPr>
          <w:rFonts w:eastAsia="Segoe UI"/>
          <w:sz w:val="28"/>
          <w:szCs w:val="28"/>
          <w:shd w:val="clear" w:color="auto" w:fill="FFFFFF"/>
          <w:lang w:val="ru-RU"/>
        </w:rPr>
        <w:t>Ещё один важный момент - все заявления по количеству проживающих, перерасчетам и учету платежей должны направляться в ООО «</w:t>
      </w:r>
      <w:proofErr w:type="spellStart"/>
      <w:r>
        <w:rPr>
          <w:rFonts w:eastAsia="Segoe UI"/>
          <w:sz w:val="28"/>
          <w:szCs w:val="28"/>
          <w:shd w:val="clear" w:color="auto" w:fill="FFFFFF"/>
          <w:lang w:val="ru-RU"/>
        </w:rPr>
        <w:t>Рециклинговая</w:t>
      </w:r>
      <w:proofErr w:type="spellEnd"/>
      <w:r>
        <w:rPr>
          <w:rFonts w:eastAsia="Segoe UI"/>
          <w:sz w:val="28"/>
          <w:szCs w:val="28"/>
          <w:shd w:val="clear" w:color="auto" w:fill="FFFFFF"/>
          <w:lang w:val="ru-RU"/>
        </w:rPr>
        <w:t xml:space="preserve"> компания», а не в ПАО «</w:t>
      </w:r>
      <w:proofErr w:type="spellStart"/>
      <w:r>
        <w:rPr>
          <w:rFonts w:eastAsia="Segoe UI"/>
          <w:sz w:val="28"/>
          <w:szCs w:val="28"/>
          <w:shd w:val="clear" w:color="auto" w:fill="FFFFFF"/>
          <w:lang w:val="ru-RU"/>
        </w:rPr>
        <w:t>Красноярскэнергосбыт</w:t>
      </w:r>
      <w:proofErr w:type="spellEnd"/>
      <w:r>
        <w:rPr>
          <w:rFonts w:eastAsia="Segoe UI"/>
          <w:sz w:val="28"/>
          <w:szCs w:val="28"/>
          <w:shd w:val="clear" w:color="auto" w:fill="FFFFFF"/>
          <w:lang w:val="ru-RU"/>
        </w:rPr>
        <w:t xml:space="preserve">». </w:t>
      </w:r>
    </w:p>
    <w:p w14:paraId="7A0C6ED9" w14:textId="77777777" w:rsidR="00F9327E" w:rsidRDefault="00000000">
      <w:pPr>
        <w:pStyle w:val="a4"/>
        <w:shd w:val="clear" w:color="auto" w:fill="FFFFFF"/>
        <w:spacing w:beforeAutospacing="0"/>
        <w:jc w:val="both"/>
        <w:rPr>
          <w:rFonts w:eastAsia="Segoe UI"/>
          <w:sz w:val="28"/>
          <w:szCs w:val="28"/>
          <w:shd w:val="clear" w:color="auto" w:fill="FFFFFF"/>
          <w:lang w:val="ru-RU"/>
        </w:rPr>
      </w:pPr>
      <w:r>
        <w:rPr>
          <w:rFonts w:eastAsia="Segoe UI"/>
          <w:i/>
          <w:iCs/>
          <w:sz w:val="28"/>
          <w:szCs w:val="28"/>
          <w:shd w:val="clear" w:color="auto" w:fill="FFFFFF"/>
          <w:lang w:val="ru-RU"/>
        </w:rPr>
        <w:t>«Такие изменения не только экономически целесообразны, но и положительным образом скажутся на качестве доставки квитанций. Опять же, удобно, когда платёжные документы по коммунальным услугам объединены в одном - н</w:t>
      </w:r>
      <w:r>
        <w:rPr>
          <w:rFonts w:eastAsia="sans-serif"/>
          <w:i/>
          <w:iCs/>
          <w:sz w:val="28"/>
          <w:szCs w:val="28"/>
          <w:shd w:val="clear" w:color="auto" w:fill="FFFFFF"/>
          <w:lang w:val="ru-RU"/>
        </w:rPr>
        <w:t>е нужно вспоминать, куда вы дели каждую квитанцию, а приходила ли она вообще, а точно заплатили в этом месяце или не успели?</w:t>
      </w:r>
      <w:r>
        <w:rPr>
          <w:rFonts w:eastAsia="Segoe UI"/>
          <w:i/>
          <w:iCs/>
          <w:sz w:val="28"/>
          <w:szCs w:val="28"/>
          <w:shd w:val="clear" w:color="auto" w:fill="FFFFFF"/>
          <w:lang w:val="ru-RU"/>
        </w:rPr>
        <w:t xml:space="preserve"> Никаких дополнительных договоров нашим потребителям с </w:t>
      </w:r>
      <w:proofErr w:type="spellStart"/>
      <w:r>
        <w:rPr>
          <w:rFonts w:eastAsia="Segoe UI"/>
          <w:i/>
          <w:iCs/>
          <w:sz w:val="28"/>
          <w:szCs w:val="28"/>
          <w:shd w:val="clear" w:color="auto" w:fill="FFFFFF"/>
          <w:lang w:val="ru-RU"/>
        </w:rPr>
        <w:t>Красноярскэнергосбытом</w:t>
      </w:r>
      <w:proofErr w:type="spellEnd"/>
      <w:r>
        <w:rPr>
          <w:rFonts w:eastAsia="Segoe UI"/>
          <w:i/>
          <w:iCs/>
          <w:sz w:val="28"/>
          <w:szCs w:val="28"/>
          <w:shd w:val="clear" w:color="auto" w:fill="FFFFFF"/>
          <w:lang w:val="ru-RU"/>
        </w:rPr>
        <w:t xml:space="preserve"> заключать не нужно. Все способы оплаты и лицевые счета тоже остаются прежними. Наша первоочередная задача - совместно с </w:t>
      </w:r>
      <w:proofErr w:type="spellStart"/>
      <w:r>
        <w:rPr>
          <w:rFonts w:eastAsia="Segoe UI"/>
          <w:i/>
          <w:iCs/>
          <w:sz w:val="28"/>
          <w:szCs w:val="28"/>
          <w:shd w:val="clear" w:color="auto" w:fill="FFFFFF"/>
          <w:lang w:val="ru-RU"/>
        </w:rPr>
        <w:t>Красноярскэнергосбытом</w:t>
      </w:r>
      <w:proofErr w:type="spellEnd"/>
      <w:r>
        <w:rPr>
          <w:rFonts w:eastAsia="Segoe UI"/>
          <w:i/>
          <w:iCs/>
          <w:sz w:val="28"/>
          <w:szCs w:val="28"/>
          <w:shd w:val="clear" w:color="auto" w:fill="FFFFFF"/>
          <w:lang w:val="ru-RU"/>
        </w:rPr>
        <w:t xml:space="preserve"> обеспечить всем жителям максимально удобный переход на новую схему обращений квитанций. Поэтому по всем возникающим вопросам мы будем давать оперативные комментарии. Любой житель может получить консультацию в комфортном для него формате - от личного приёма в наших региональных офисах до обращений в соцсети. Хочу так же порекомендовать нашим абонентам зарегистрировался в личном </w:t>
      </w:r>
      <w:proofErr w:type="gramStart"/>
      <w:r>
        <w:rPr>
          <w:rFonts w:eastAsia="Segoe UI"/>
          <w:i/>
          <w:iCs/>
          <w:sz w:val="28"/>
          <w:szCs w:val="28"/>
          <w:shd w:val="clear" w:color="auto" w:fill="FFFFFF"/>
          <w:lang w:val="ru-RU"/>
        </w:rPr>
        <w:t>кабинете  и</w:t>
      </w:r>
      <w:proofErr w:type="gramEnd"/>
      <w:r>
        <w:rPr>
          <w:rFonts w:eastAsia="Segoe UI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Pr="00401851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оформить</w:t>
      </w: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рассылку на</w:t>
      </w:r>
      <w:r w:rsidRPr="00401851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электронную квитанцию</w:t>
      </w: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- это очень мобильная и удобная опция» - </w:t>
      </w: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отмечает</w:t>
      </w:r>
      <w:r>
        <w:rPr>
          <w:rFonts w:eastAsia="Segoe UI"/>
          <w:b/>
          <w:bCs/>
          <w:sz w:val="28"/>
          <w:szCs w:val="28"/>
          <w:shd w:val="clear" w:color="auto" w:fill="FFFFFF"/>
          <w:lang w:val="ru-RU"/>
        </w:rPr>
        <w:t xml:space="preserve"> заместитель директора по экологической безопасности Татьяна Бизяева.</w:t>
      </w:r>
    </w:p>
    <w:p w14:paraId="4A05739E" w14:textId="77777777" w:rsidR="00F9327E" w:rsidRDefault="00000000">
      <w:pPr>
        <w:pStyle w:val="a4"/>
        <w:shd w:val="clear" w:color="auto" w:fill="FFFFFF"/>
        <w:spacing w:beforeAutospacing="0"/>
        <w:jc w:val="both"/>
        <w:rPr>
          <w:rFonts w:eastAsia="Segoe UI"/>
          <w:sz w:val="28"/>
          <w:szCs w:val="28"/>
          <w:shd w:val="clear" w:color="auto" w:fill="FFFFFF"/>
          <w:lang w:val="ru-RU"/>
        </w:rPr>
      </w:pPr>
      <w:r>
        <w:rPr>
          <w:rFonts w:eastAsia="Segoe UI"/>
          <w:sz w:val="28"/>
          <w:szCs w:val="28"/>
          <w:shd w:val="clear" w:color="auto" w:fill="FFFFFF"/>
          <w:lang w:val="ru-RU"/>
        </w:rPr>
        <w:t>Способы наличной и безналичной оплаты за мусор останутся тоже прежними:</w:t>
      </w:r>
    </w:p>
    <w:p w14:paraId="4E3146BE" w14:textId="77777777" w:rsidR="00F9327E" w:rsidRDefault="00000000">
      <w:pPr>
        <w:pStyle w:val="a4"/>
        <w:shd w:val="clear" w:color="auto" w:fill="FFFFFF"/>
        <w:spacing w:beforeAutospacing="0"/>
        <w:jc w:val="both"/>
        <w:rPr>
          <w:rFonts w:eastAsia="sans-serif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sz w:val="28"/>
          <w:szCs w:val="28"/>
          <w:shd w:val="clear" w:color="auto" w:fill="FFFFFF"/>
          <w:lang w:val="ru-RU"/>
        </w:rPr>
        <w:t>- через личный кабинет на сайте</w:t>
      </w:r>
      <w:r>
        <w:rPr>
          <w:rFonts w:eastAsia="sans-serif"/>
          <w:sz w:val="28"/>
          <w:szCs w:val="28"/>
          <w:shd w:val="clear" w:color="auto" w:fill="FFFFFF"/>
        </w:rPr>
        <w:t> 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t>рк24.рф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br/>
        <w:t>- через приложение «Квартплата+»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br/>
        <w:t>- приложения и онлайн-банки Сбербанка, ВТБ, Почта банка, Открытия, Тинькофф банка, Промсвязьбанка, Россельхозбанка, Совкомбанка, Енисейского объединенного банка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br/>
        <w:t>- в отделениях Почты России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br/>
        <w:t>- ООО «</w:t>
      </w:r>
      <w:proofErr w:type="spellStart"/>
      <w:r>
        <w:rPr>
          <w:rFonts w:eastAsia="sans-serif"/>
          <w:sz w:val="28"/>
          <w:szCs w:val="28"/>
          <w:shd w:val="clear" w:color="auto" w:fill="FFFFFF"/>
          <w:lang w:val="ru-RU"/>
        </w:rPr>
        <w:t>Телекомсервис</w:t>
      </w:r>
      <w:proofErr w:type="spellEnd"/>
      <w:r>
        <w:rPr>
          <w:rFonts w:eastAsia="sans-serif"/>
          <w:sz w:val="28"/>
          <w:szCs w:val="28"/>
          <w:shd w:val="clear" w:color="auto" w:fill="FFFFFF"/>
          <w:lang w:val="ru-RU"/>
        </w:rPr>
        <w:t>»</w:t>
      </w:r>
      <w:r>
        <w:rPr>
          <w:rFonts w:eastAsia="sans-serif"/>
          <w:sz w:val="28"/>
          <w:szCs w:val="28"/>
          <w:shd w:val="clear" w:color="auto" w:fill="FFFFFF"/>
          <w:lang w:val="ru-RU"/>
        </w:rPr>
        <w:br/>
        <w:t xml:space="preserve">- через терминалы </w:t>
      </w:r>
      <w:proofErr w:type="spellStart"/>
      <w:r>
        <w:rPr>
          <w:rFonts w:eastAsia="sans-serif"/>
          <w:sz w:val="28"/>
          <w:szCs w:val="28"/>
          <w:shd w:val="clear" w:color="auto" w:fill="FFFFFF"/>
        </w:rPr>
        <w:t>Qiwi</w:t>
      </w:r>
      <w:proofErr w:type="spellEnd"/>
      <w:r>
        <w:rPr>
          <w:rFonts w:eastAsia="sans-serif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>
        <w:rPr>
          <w:rFonts w:eastAsia="sans-serif"/>
          <w:sz w:val="28"/>
          <w:szCs w:val="28"/>
          <w:shd w:val="clear" w:color="auto" w:fill="FFFFFF"/>
          <w:lang w:val="ru-RU"/>
        </w:rPr>
        <w:t>Кассервис</w:t>
      </w:r>
      <w:proofErr w:type="spellEnd"/>
      <w:r>
        <w:rPr>
          <w:rFonts w:eastAsia="sans-serif"/>
          <w:sz w:val="28"/>
          <w:szCs w:val="28"/>
          <w:shd w:val="clear" w:color="auto" w:fill="FFFFFF"/>
          <w:lang w:val="ru-RU"/>
        </w:rPr>
        <w:br/>
        <w:t xml:space="preserve"> - через платформу ГИС ЖКХ.</w:t>
      </w:r>
    </w:p>
    <w:p w14:paraId="5373D8C4" w14:textId="77777777" w:rsidR="00F9327E" w:rsidRDefault="00F9327E">
      <w:pPr>
        <w:pStyle w:val="a4"/>
        <w:shd w:val="clear" w:color="auto" w:fill="FFFFFF"/>
        <w:spacing w:beforeAutospacing="0"/>
        <w:ind w:firstLineChars="50" w:firstLine="140"/>
        <w:jc w:val="both"/>
        <w:rPr>
          <w:sz w:val="28"/>
          <w:szCs w:val="28"/>
          <w:lang w:val="ru-RU" w:bidi="ar"/>
        </w:rPr>
      </w:pPr>
    </w:p>
    <w:p w14:paraId="1E4FA6B4" w14:textId="77777777" w:rsidR="00F9327E" w:rsidRDefault="00F9327E">
      <w:pPr>
        <w:pStyle w:val="a4"/>
        <w:shd w:val="clear" w:color="auto" w:fill="FFFFFF"/>
        <w:spacing w:beforeAutospacing="0"/>
        <w:ind w:firstLineChars="50" w:firstLine="140"/>
        <w:jc w:val="both"/>
        <w:rPr>
          <w:sz w:val="28"/>
          <w:szCs w:val="28"/>
          <w:lang w:val="ru-RU" w:bidi="ar"/>
        </w:rPr>
      </w:pPr>
    </w:p>
    <w:p w14:paraId="70BB1683" w14:textId="77777777" w:rsidR="00F9327E" w:rsidRDefault="00000000">
      <w:pPr>
        <w:pStyle w:val="a4"/>
        <w:shd w:val="clear" w:color="auto" w:fill="FFFFFF"/>
        <w:spacing w:before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bidi="ar"/>
        </w:rPr>
        <w:t xml:space="preserve">Получить консультацию по всем возникающим вопросам вы можете по телефону «горячей» линии: </w:t>
      </w:r>
      <w:r>
        <w:rPr>
          <w:sz w:val="28"/>
          <w:szCs w:val="28"/>
          <w:lang w:val="ru-RU"/>
        </w:rPr>
        <w:t xml:space="preserve">8(391)225-99-24, </w:t>
      </w:r>
    </w:p>
    <w:p w14:paraId="545B9899" w14:textId="77777777" w:rsidR="00F9327E" w:rsidRDefault="000000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адресу электронной почты </w:t>
      </w:r>
      <w:r>
        <w:rPr>
          <w:rFonts w:ascii="Times New Roman" w:hAnsi="Times New Roman"/>
          <w:sz w:val="28"/>
          <w:szCs w:val="28"/>
          <w:lang w:val="ru-RU"/>
        </w:rPr>
        <w:t>info@рк24.рф</w:t>
      </w:r>
    </w:p>
    <w:p w14:paraId="58FA0CE8" w14:textId="77777777" w:rsidR="00F9327E" w:rsidRDefault="000000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наших соцсетях в ВК и ОК, </w:t>
      </w:r>
    </w:p>
    <w:p w14:paraId="0BCE0CA2" w14:textId="77777777" w:rsidR="00F9327E" w:rsidRDefault="00F9327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C748FD" w14:textId="77777777" w:rsidR="00F9327E" w:rsidRDefault="000000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также в офисах компании: </w:t>
      </w:r>
    </w:p>
    <w:p w14:paraId="4A47FD35" w14:textId="77777777" w:rsidR="00F9327E" w:rsidRDefault="00F9327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C9B84A" w14:textId="77777777" w:rsidR="00F9327E" w:rsidRDefault="00000000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sz w:val="28"/>
          <w:szCs w:val="28"/>
          <w:lang w:val="ru-RU" w:bidi="ar"/>
        </w:rPr>
        <w:t>г. Канск, ул. Владимирская, д. 7</w:t>
      </w:r>
    </w:p>
    <w:p w14:paraId="43AFC726" w14:textId="77777777" w:rsidR="00F9327E" w:rsidRDefault="00000000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г. Лесосибирск, 5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bidi="ar"/>
        </w:rPr>
        <w:t>мкр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., 13а, оф. 7 </w:t>
      </w:r>
    </w:p>
    <w:p w14:paraId="4977D598" w14:textId="77777777" w:rsidR="00F9327E" w:rsidRDefault="00000000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sz w:val="28"/>
          <w:szCs w:val="28"/>
          <w:lang w:val="ru-RU" w:bidi="ar"/>
        </w:rPr>
        <w:t>г. Бородино, ул. Ленина, 45б, 1 этаж</w:t>
      </w:r>
    </w:p>
    <w:p w14:paraId="154A0B6D" w14:textId="77777777" w:rsidR="00F9327E" w:rsidRDefault="00F9327E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14:paraId="54A51AF4" w14:textId="77777777" w:rsidR="00F9327E" w:rsidRDefault="00F9327E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14:paraId="5D07F1FC" w14:textId="77777777" w:rsidR="00F9327E" w:rsidRDefault="00F9327E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14:paraId="14DB273E" w14:textId="77777777" w:rsidR="00F9327E" w:rsidRDefault="00F9327E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14:paraId="367D2F12" w14:textId="77777777" w:rsidR="00F9327E" w:rsidRDefault="00F9327E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14:paraId="7B838C31" w14:textId="77777777" w:rsidR="00F9327E" w:rsidRDefault="00F9327E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14:paraId="00A63F06" w14:textId="77777777" w:rsidR="00F9327E" w:rsidRDefault="00F9327E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14:paraId="04CC692E" w14:textId="77777777" w:rsidR="00F9327E" w:rsidRDefault="00F9327E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14:paraId="30EBAC55" w14:textId="77777777" w:rsidR="00F9327E" w:rsidRDefault="00F9327E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14:paraId="5C3EF4B4" w14:textId="77777777" w:rsidR="00F9327E" w:rsidRDefault="00F9327E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14:paraId="763E844D" w14:textId="77777777" w:rsidR="00F9327E" w:rsidRDefault="00F9327E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14:paraId="57667D80" w14:textId="77777777" w:rsidR="00F9327E" w:rsidRDefault="00F9327E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14:paraId="11E97756" w14:textId="77777777" w:rsidR="00F9327E" w:rsidRDefault="00F9327E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14:paraId="4493DDEE" w14:textId="77777777" w:rsidR="00F9327E" w:rsidRDefault="00F9327E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14:paraId="77B5DC6F" w14:textId="77777777" w:rsidR="00F9327E" w:rsidRDefault="00F9327E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14:paraId="16D67A86" w14:textId="77777777" w:rsidR="00F9327E" w:rsidRDefault="00F9327E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14:paraId="3D27253F" w14:textId="77777777" w:rsidR="00F9327E" w:rsidRDefault="00F9327E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14:paraId="21CCAF11" w14:textId="77777777" w:rsidR="00F9327E" w:rsidRDefault="00F9327E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14:paraId="4464D619" w14:textId="77777777" w:rsidR="00F9327E" w:rsidRDefault="00F9327E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14:paraId="6AA2E19A" w14:textId="77777777" w:rsidR="00F9327E" w:rsidRDefault="00F9327E">
      <w:pPr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14:paraId="05B5BBB9" w14:textId="77777777" w:rsidR="00F9327E" w:rsidRDefault="00F932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327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506"/>
    <w:rsid w:val="00275331"/>
    <w:rsid w:val="00401851"/>
    <w:rsid w:val="005A3506"/>
    <w:rsid w:val="00F9327E"/>
    <w:rsid w:val="1A5C72B0"/>
    <w:rsid w:val="2E5E29A5"/>
    <w:rsid w:val="4EFC7822"/>
    <w:rsid w:val="65AA645C"/>
    <w:rsid w:val="724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0F9BD30"/>
  <w15:docId w15:val="{7219F42C-24AA-420A-AAFE-C2FD0A1B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Bast 40</cp:lastModifiedBy>
  <cp:revision>3</cp:revision>
  <dcterms:created xsi:type="dcterms:W3CDTF">2023-01-18T08:22:00Z</dcterms:created>
  <dcterms:modified xsi:type="dcterms:W3CDTF">2023-01-23T03:15:00Z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83CB4AA2B72B4006815BDFE770CEAF27</vt:lpwstr>
  </property>
</Properties>
</file>