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E6" w:rsidRDefault="00D968E6" w:rsidP="00D968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E6" w:rsidRDefault="00D968E6" w:rsidP="00D968E6">
      <w:pPr>
        <w:jc w:val="center"/>
        <w:rPr>
          <w:sz w:val="28"/>
          <w:szCs w:val="28"/>
        </w:rPr>
      </w:pPr>
    </w:p>
    <w:p w:rsidR="00D968E6" w:rsidRDefault="00D968E6" w:rsidP="00D968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D968E6" w:rsidRDefault="00D968E6" w:rsidP="00D96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D968E6" w:rsidRDefault="00D968E6" w:rsidP="00D968E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968E6" w:rsidRDefault="00D968E6" w:rsidP="00D968E6">
      <w:pPr>
        <w:jc w:val="center"/>
        <w:rPr>
          <w:sz w:val="28"/>
          <w:szCs w:val="28"/>
        </w:rPr>
      </w:pPr>
    </w:p>
    <w:p w:rsidR="00D968E6" w:rsidRPr="00A53031" w:rsidRDefault="00D968E6" w:rsidP="00D968E6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D968E6" w:rsidRDefault="00D968E6" w:rsidP="00D968E6">
      <w:pPr>
        <w:jc w:val="center"/>
        <w:rPr>
          <w:sz w:val="28"/>
          <w:szCs w:val="28"/>
        </w:rPr>
      </w:pPr>
    </w:p>
    <w:p w:rsidR="00D968E6" w:rsidRPr="00295A9E" w:rsidRDefault="00D968E6" w:rsidP="00D968E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0320F">
        <w:rPr>
          <w:sz w:val="28"/>
          <w:szCs w:val="28"/>
        </w:rPr>
        <w:t>2</w:t>
      </w:r>
      <w:r w:rsidRPr="00295A9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95A9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0320F">
        <w:rPr>
          <w:sz w:val="28"/>
          <w:szCs w:val="28"/>
        </w:rPr>
        <w:t>3</w:t>
      </w:r>
      <w:r w:rsidRPr="00295A9E">
        <w:rPr>
          <w:sz w:val="28"/>
          <w:szCs w:val="28"/>
        </w:rPr>
        <w:t xml:space="preserve">                                 </w:t>
      </w:r>
      <w:proofErr w:type="spellStart"/>
      <w:r w:rsidRPr="00295A9E">
        <w:rPr>
          <w:sz w:val="28"/>
          <w:szCs w:val="28"/>
        </w:rPr>
        <w:t>пгт</w:t>
      </w:r>
      <w:proofErr w:type="spellEnd"/>
      <w:r w:rsidRPr="00295A9E">
        <w:rPr>
          <w:sz w:val="28"/>
          <w:szCs w:val="28"/>
        </w:rPr>
        <w:t xml:space="preserve"> Нижний Ингаш           </w:t>
      </w:r>
      <w:r>
        <w:rPr>
          <w:sz w:val="28"/>
          <w:szCs w:val="28"/>
        </w:rPr>
        <w:t xml:space="preserve">                             </w:t>
      </w:r>
      <w:r w:rsidRPr="00295A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320F">
        <w:rPr>
          <w:sz w:val="28"/>
          <w:szCs w:val="28"/>
        </w:rPr>
        <w:t>53</w:t>
      </w:r>
    </w:p>
    <w:p w:rsidR="00D968E6" w:rsidRPr="00E5336A" w:rsidRDefault="00D968E6" w:rsidP="00D968E6">
      <w:pPr>
        <w:jc w:val="both"/>
        <w:rPr>
          <w:sz w:val="18"/>
          <w:szCs w:val="18"/>
        </w:rPr>
      </w:pPr>
    </w:p>
    <w:p w:rsidR="00D968E6" w:rsidRPr="00C876A4" w:rsidRDefault="00D968E6" w:rsidP="00D968E6">
      <w:pPr>
        <w:pStyle w:val="1"/>
        <w:spacing w:line="245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b/>
          <w:kern w:val="0"/>
          <w:sz w:val="28"/>
          <w:szCs w:val="28"/>
        </w:rPr>
        <w:t>О проведении противопаводковых мероприятий</w:t>
      </w:r>
    </w:p>
    <w:p w:rsidR="00D0320F" w:rsidRDefault="00D968E6" w:rsidP="00D968E6">
      <w:pPr>
        <w:jc w:val="center"/>
        <w:rPr>
          <w:b/>
          <w:sz w:val="28"/>
          <w:szCs w:val="28"/>
        </w:rPr>
      </w:pPr>
      <w:r w:rsidRPr="00C876A4">
        <w:rPr>
          <w:b/>
          <w:sz w:val="28"/>
          <w:szCs w:val="28"/>
        </w:rPr>
        <w:t xml:space="preserve">на территории </w:t>
      </w:r>
      <w:r w:rsidR="00DC0EA2">
        <w:rPr>
          <w:b/>
          <w:sz w:val="28"/>
          <w:szCs w:val="28"/>
        </w:rPr>
        <w:t>м</w:t>
      </w:r>
      <w:r w:rsidRPr="00C876A4">
        <w:rPr>
          <w:b/>
          <w:sz w:val="28"/>
          <w:szCs w:val="28"/>
        </w:rPr>
        <w:t xml:space="preserve">униципального образования поселок Нижний Ингаш </w:t>
      </w:r>
      <w:r w:rsidR="00D0320F">
        <w:rPr>
          <w:b/>
          <w:sz w:val="28"/>
          <w:szCs w:val="28"/>
        </w:rPr>
        <w:t xml:space="preserve">Нижнеингашского района Красноярского края </w:t>
      </w:r>
    </w:p>
    <w:p w:rsidR="00D968E6" w:rsidRPr="00C876A4" w:rsidRDefault="00D968E6" w:rsidP="00D968E6">
      <w:pPr>
        <w:jc w:val="center"/>
        <w:rPr>
          <w:b/>
          <w:sz w:val="28"/>
          <w:szCs w:val="28"/>
        </w:rPr>
      </w:pPr>
      <w:r w:rsidRPr="00C876A4">
        <w:rPr>
          <w:b/>
          <w:sz w:val="28"/>
          <w:szCs w:val="28"/>
        </w:rPr>
        <w:t>в весенне-летний период 202</w:t>
      </w:r>
      <w:r w:rsidR="00D0320F">
        <w:rPr>
          <w:b/>
          <w:sz w:val="28"/>
          <w:szCs w:val="28"/>
        </w:rPr>
        <w:t>3</w:t>
      </w:r>
      <w:r w:rsidRPr="00C876A4">
        <w:rPr>
          <w:b/>
          <w:sz w:val="28"/>
          <w:szCs w:val="28"/>
        </w:rPr>
        <w:t xml:space="preserve"> года</w:t>
      </w:r>
    </w:p>
    <w:p w:rsidR="00D968E6" w:rsidRPr="00C876A4" w:rsidRDefault="00D968E6" w:rsidP="00D968E6">
      <w:pPr>
        <w:jc w:val="center"/>
        <w:rPr>
          <w:sz w:val="28"/>
          <w:szCs w:val="28"/>
        </w:rPr>
      </w:pPr>
    </w:p>
    <w:p w:rsidR="00D968E6" w:rsidRPr="00C876A4" w:rsidRDefault="00D968E6" w:rsidP="00D968E6">
      <w:pPr>
        <w:pStyle w:val="1"/>
        <w:spacing w:line="245" w:lineRule="auto"/>
        <w:ind w:firstLine="851"/>
        <w:jc w:val="both"/>
        <w:rPr>
          <w:rFonts w:ascii="Times New Roman" w:hAnsi="Times New Roman"/>
          <w:b/>
          <w:kern w:val="0"/>
          <w:sz w:val="28"/>
          <w:szCs w:val="28"/>
        </w:rPr>
      </w:pPr>
      <w:proofErr w:type="gramStart"/>
      <w:r w:rsidRPr="00C876A4">
        <w:rPr>
          <w:rFonts w:ascii="Times New Roman" w:hAnsi="Times New Roman"/>
          <w:kern w:val="0"/>
          <w:sz w:val="28"/>
          <w:szCs w:val="28"/>
        </w:rPr>
        <w:t>Во исполнение статьи 11 Федерального закона от 21.12.1994 N 68-ФЗ "О защите населения и территорий от чрезвычайных ситуаций природного и техногенного характера", в целях организации и своевременного проведения комплекса мероприятий по защите населения на территории Муниципального образования поселок Нижний Ингаш в паводковый период, снижению возможного ущерба, предупреждения и ликвидации возможных чрезвычайных ситуаций,</w:t>
      </w:r>
      <w:proofErr w:type="gramEnd"/>
      <w:r w:rsidRPr="00C876A4">
        <w:rPr>
          <w:rFonts w:ascii="Times New Roman" w:hAnsi="Times New Roman"/>
          <w:kern w:val="0"/>
          <w:sz w:val="28"/>
          <w:szCs w:val="28"/>
        </w:rPr>
        <w:t xml:space="preserve"> связанными с затоплениями и подтоплениями, паводковыми, ливневыми и грунтовыми водами, для организации работ по бесперебойному пропуску весеннего паводка 202</w:t>
      </w:r>
      <w:r w:rsidR="00D0320F">
        <w:rPr>
          <w:rFonts w:ascii="Times New Roman" w:hAnsi="Times New Roman"/>
          <w:kern w:val="0"/>
          <w:sz w:val="28"/>
          <w:szCs w:val="28"/>
        </w:rPr>
        <w:t>3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 года,</w:t>
      </w:r>
      <w:r w:rsidRPr="00C876A4">
        <w:rPr>
          <w:sz w:val="28"/>
          <w:szCs w:val="28"/>
        </w:rPr>
        <w:t xml:space="preserve"> 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руководствуясь Уставом Муниципального образования поселок Нижний Ингаш, Администрация поселка Нижний Ингаш, </w:t>
      </w:r>
      <w:r w:rsidRPr="00C876A4">
        <w:rPr>
          <w:rFonts w:ascii="Times New Roman" w:hAnsi="Times New Roman"/>
          <w:b/>
          <w:kern w:val="0"/>
          <w:sz w:val="28"/>
          <w:szCs w:val="28"/>
        </w:rPr>
        <w:t>постановляет: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1. Утвердить состав </w:t>
      </w:r>
      <w:proofErr w:type="spellStart"/>
      <w:r w:rsidRPr="00C876A4">
        <w:rPr>
          <w:sz w:val="28"/>
          <w:szCs w:val="28"/>
        </w:rPr>
        <w:t>противопаводковой</w:t>
      </w:r>
      <w:proofErr w:type="spellEnd"/>
      <w:r w:rsidRPr="00C876A4">
        <w:rPr>
          <w:sz w:val="28"/>
          <w:szCs w:val="28"/>
        </w:rPr>
        <w:t xml:space="preserve"> комиссии согласно приложению № 1 к настоящему постановлению.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2. Утвердить План мероприятий направленный на снижение последствий весеннего половодья и паводков на территории Муниципального образования поселок Нижний Ингаш согласно приложению № 2 к настоящему постановлению 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3. Уточнить зоны вероятного затопления на подведомственной территории и организовать постоянный </w:t>
      </w:r>
      <w:proofErr w:type="gramStart"/>
      <w:r w:rsidRPr="00C876A4">
        <w:rPr>
          <w:sz w:val="28"/>
          <w:szCs w:val="28"/>
        </w:rPr>
        <w:t>контроль за</w:t>
      </w:r>
      <w:proofErr w:type="gramEnd"/>
      <w:r w:rsidRPr="00C876A4">
        <w:rPr>
          <w:sz w:val="28"/>
          <w:szCs w:val="28"/>
        </w:rPr>
        <w:t xml:space="preserve"> развитием паводковой обстановки.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4. В случае стихийных бедствий привлекать индивидуальных предпринимателей</w:t>
      </w:r>
      <w:r>
        <w:rPr>
          <w:sz w:val="28"/>
          <w:szCs w:val="28"/>
        </w:rPr>
        <w:t xml:space="preserve">, учреждения и </w:t>
      </w:r>
      <w:proofErr w:type="gramStart"/>
      <w:r>
        <w:rPr>
          <w:sz w:val="28"/>
          <w:szCs w:val="28"/>
        </w:rPr>
        <w:t>организации</w:t>
      </w:r>
      <w:proofErr w:type="gramEnd"/>
      <w:r w:rsidRPr="00C876A4">
        <w:rPr>
          <w:sz w:val="28"/>
          <w:szCs w:val="28"/>
        </w:rPr>
        <w:t xml:space="preserve"> имеющих специальную технику, местное население для выполнения неотложных работ, связанных со спасением населения, скота, сооружений, строительных материалов и других материальных ценностей, принять меры по обеспечению организации возможной эвакуации населения.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5. Принять меры, исключающие подтопление объектов жизнеобеспечения и жилого сектора.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6. Сообщать в ЕДДС Нижнеингашского района по телефону 22-8-68 (круглосуточно), </w:t>
      </w:r>
      <w:proofErr w:type="gramStart"/>
      <w:r w:rsidRPr="00C876A4">
        <w:rPr>
          <w:sz w:val="28"/>
          <w:szCs w:val="28"/>
        </w:rPr>
        <w:t>о</w:t>
      </w:r>
      <w:proofErr w:type="gramEnd"/>
      <w:r w:rsidRPr="00C876A4">
        <w:rPr>
          <w:sz w:val="28"/>
          <w:szCs w:val="28"/>
        </w:rPr>
        <w:t xml:space="preserve"> всех случаях чрезвычайных ситуациях. 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lastRenderedPageBreak/>
        <w:t>7. 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8. </w:t>
      </w:r>
      <w:proofErr w:type="gramStart"/>
      <w:r w:rsidRPr="00C876A4">
        <w:rPr>
          <w:sz w:val="28"/>
          <w:szCs w:val="28"/>
        </w:rPr>
        <w:t>Контроль за</w:t>
      </w:r>
      <w:proofErr w:type="gramEnd"/>
      <w:r w:rsidRPr="00C876A4">
        <w:rPr>
          <w:sz w:val="28"/>
          <w:szCs w:val="28"/>
        </w:rPr>
        <w:t xml:space="preserve"> выполнением постановления оставляю за собой.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9. Постановление вступает в силу со дня его подписания.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68E6" w:rsidRPr="00C876A4" w:rsidRDefault="00D968E6" w:rsidP="00D968E6">
      <w:pPr>
        <w:rPr>
          <w:bCs/>
          <w:smallCaps/>
          <w:color w:val="000000"/>
          <w:sz w:val="28"/>
          <w:szCs w:val="28"/>
        </w:rPr>
      </w:pPr>
    </w:p>
    <w:p w:rsidR="00D968E6" w:rsidRPr="00C876A4" w:rsidRDefault="00D968E6" w:rsidP="00D968E6">
      <w:pPr>
        <w:jc w:val="both"/>
        <w:rPr>
          <w:sz w:val="28"/>
          <w:szCs w:val="28"/>
        </w:rPr>
      </w:pPr>
      <w:r w:rsidRPr="00C876A4">
        <w:rPr>
          <w:sz w:val="28"/>
          <w:szCs w:val="28"/>
        </w:rPr>
        <w:t>Глава поселка Нижний Ингаш                                                             Б.И. Гузей</w:t>
      </w:r>
    </w:p>
    <w:p w:rsidR="00D968E6" w:rsidRDefault="00D968E6" w:rsidP="00D968E6">
      <w:pPr>
        <w:jc w:val="both"/>
        <w:rPr>
          <w:sz w:val="26"/>
          <w:szCs w:val="26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968E6" w:rsidRPr="00E20C8D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Администрации </w:t>
      </w:r>
    </w:p>
    <w:p w:rsidR="00D968E6" w:rsidRDefault="00D968E6" w:rsidP="00D968E6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Поселка Нижний Ингаш</w:t>
      </w:r>
    </w:p>
    <w:p w:rsidR="00D968E6" w:rsidRDefault="00D968E6" w:rsidP="00D968E6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от 0</w:t>
      </w:r>
      <w:r w:rsidR="00D04576">
        <w:rPr>
          <w:sz w:val="28"/>
          <w:szCs w:val="28"/>
        </w:rPr>
        <w:t>2</w:t>
      </w:r>
      <w:r>
        <w:rPr>
          <w:sz w:val="28"/>
          <w:szCs w:val="28"/>
        </w:rPr>
        <w:t>.03.202</w:t>
      </w:r>
      <w:r w:rsidR="00D0457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г</w:t>
      </w:r>
      <w:r w:rsidRPr="00E20C8D">
        <w:rPr>
          <w:sz w:val="28"/>
          <w:szCs w:val="28"/>
        </w:rPr>
        <w:t xml:space="preserve"> </w:t>
      </w:r>
      <w:r w:rsidRPr="00E20C8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D04576">
        <w:rPr>
          <w:sz w:val="28"/>
          <w:szCs w:val="28"/>
        </w:rPr>
        <w:t>53</w:t>
      </w:r>
    </w:p>
    <w:p w:rsidR="00D968E6" w:rsidRDefault="00D968E6" w:rsidP="00D968E6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</w:p>
    <w:p w:rsidR="00D968E6" w:rsidRDefault="00D968E6" w:rsidP="00D968E6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</w:t>
      </w:r>
    </w:p>
    <w:p w:rsidR="00D968E6" w:rsidRDefault="00D968E6" w:rsidP="00D968E6">
      <w:pPr>
        <w:shd w:val="clear" w:color="auto" w:fill="FFFFFF"/>
        <w:ind w:right="94"/>
        <w:jc w:val="center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противопаводковой</w:t>
      </w:r>
      <w:proofErr w:type="spellEnd"/>
      <w:r>
        <w:rPr>
          <w:spacing w:val="-6"/>
          <w:sz w:val="28"/>
          <w:szCs w:val="28"/>
        </w:rPr>
        <w:t xml:space="preserve"> комиссии </w:t>
      </w:r>
      <w:r w:rsidR="00D04576">
        <w:rPr>
          <w:spacing w:val="-6"/>
          <w:sz w:val="28"/>
          <w:szCs w:val="28"/>
        </w:rPr>
        <w:t>м</w:t>
      </w:r>
      <w:r>
        <w:rPr>
          <w:spacing w:val="-6"/>
          <w:sz w:val="28"/>
          <w:szCs w:val="28"/>
        </w:rPr>
        <w:t>униципального образования поселка Нижний Ингаш</w:t>
      </w:r>
    </w:p>
    <w:p w:rsidR="00D968E6" w:rsidRPr="006D156C" w:rsidRDefault="00D968E6" w:rsidP="00D968E6">
      <w:pPr>
        <w:shd w:val="clear" w:color="auto" w:fill="FFFFFF"/>
        <w:ind w:right="94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3545"/>
        <w:gridCol w:w="7051"/>
      </w:tblGrid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D968E6" w:rsidP="00BA72DB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Гузей Борис Ильич</w:t>
            </w:r>
          </w:p>
        </w:tc>
        <w:tc>
          <w:tcPr>
            <w:tcW w:w="7051" w:type="dxa"/>
          </w:tcPr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поселка Нижний Ингаш                                            - председатель комиссии</w:t>
            </w:r>
          </w:p>
          <w:p w:rsidR="00D968E6" w:rsidRPr="00DA0EFA" w:rsidRDefault="00D968E6" w:rsidP="00BA72DB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480514" w:rsidP="00BA72DB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Коробченко</w:t>
            </w:r>
          </w:p>
          <w:p w:rsidR="00480514" w:rsidRDefault="00480514" w:rsidP="00BA72DB">
            <w:pPr>
              <w:tabs>
                <w:tab w:val="left" w:pos="3100"/>
              </w:tabs>
              <w:rPr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Ирина Павловна</w:t>
            </w:r>
          </w:p>
        </w:tc>
        <w:tc>
          <w:tcPr>
            <w:tcW w:w="7051" w:type="dxa"/>
          </w:tcPr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0514">
              <w:rPr>
                <w:sz w:val="28"/>
                <w:szCs w:val="28"/>
              </w:rPr>
              <w:t>и.о</w:t>
            </w:r>
            <w:proofErr w:type="gramStart"/>
            <w:r w:rsidR="004805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аместител</w:t>
            </w:r>
            <w:r w:rsidR="004805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поселка Нижний Ингаш</w:t>
            </w:r>
          </w:p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комиссии</w:t>
            </w:r>
          </w:p>
          <w:p w:rsidR="00D968E6" w:rsidRPr="00DA0EFA" w:rsidRDefault="00D968E6" w:rsidP="00BA72DB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480514" w:rsidP="00BA72DB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proofErr w:type="spellStart"/>
            <w:r w:rsidRPr="00480514">
              <w:rPr>
                <w:b/>
                <w:sz w:val="28"/>
                <w:szCs w:val="28"/>
              </w:rPr>
              <w:t>Смыкова</w:t>
            </w:r>
            <w:proofErr w:type="spellEnd"/>
            <w:r w:rsidRPr="00480514">
              <w:rPr>
                <w:b/>
                <w:sz w:val="28"/>
                <w:szCs w:val="28"/>
              </w:rPr>
              <w:t xml:space="preserve"> Светлана </w:t>
            </w:r>
            <w:r w:rsidR="00D968E6" w:rsidRPr="00480514">
              <w:rPr>
                <w:b/>
                <w:sz w:val="28"/>
                <w:szCs w:val="28"/>
              </w:rPr>
              <w:t xml:space="preserve">Викторовна </w:t>
            </w:r>
          </w:p>
        </w:tc>
        <w:tc>
          <w:tcPr>
            <w:tcW w:w="7051" w:type="dxa"/>
          </w:tcPr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0514">
              <w:rPr>
                <w:sz w:val="28"/>
                <w:szCs w:val="28"/>
              </w:rPr>
              <w:t>и.о</w:t>
            </w:r>
            <w:proofErr w:type="gramStart"/>
            <w:r w:rsidR="004805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аместител</w:t>
            </w:r>
            <w:r w:rsidR="004805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поселка Нижний Ингаш</w:t>
            </w:r>
          </w:p>
          <w:p w:rsidR="00D968E6" w:rsidRDefault="00D968E6" w:rsidP="00BA72D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-член комиссии</w:t>
            </w:r>
          </w:p>
          <w:p w:rsidR="00D968E6" w:rsidRPr="00DA0EFA" w:rsidRDefault="00D968E6" w:rsidP="00BA72DB">
            <w:pPr>
              <w:tabs>
                <w:tab w:val="left" w:pos="2520"/>
              </w:tabs>
              <w:jc w:val="both"/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Default="00D968E6" w:rsidP="00BA72DB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</w:tc>
        <w:tc>
          <w:tcPr>
            <w:tcW w:w="7051" w:type="dxa"/>
          </w:tcPr>
          <w:p w:rsidR="00D968E6" w:rsidRPr="00DA0EFA" w:rsidRDefault="00D968E6" w:rsidP="00BA72DB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D968E6" w:rsidP="00BA72DB">
            <w:pPr>
              <w:tabs>
                <w:tab w:val="left" w:pos="310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80514">
              <w:rPr>
                <w:b/>
                <w:sz w:val="28"/>
                <w:szCs w:val="28"/>
              </w:rPr>
              <w:t>Собко</w:t>
            </w:r>
            <w:proofErr w:type="spellEnd"/>
            <w:r w:rsidRPr="00480514">
              <w:rPr>
                <w:b/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7051" w:type="dxa"/>
          </w:tcPr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П</w:t>
            </w:r>
            <w:r w:rsidR="0048051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Ч-60 – член комиссии</w:t>
            </w:r>
          </w:p>
          <w:p w:rsidR="00D968E6" w:rsidRPr="00DA0EFA" w:rsidRDefault="00D968E6" w:rsidP="00BA72DB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D968E6" w:rsidP="00BA72DB">
            <w:pPr>
              <w:tabs>
                <w:tab w:val="left" w:pos="3100"/>
              </w:tabs>
              <w:jc w:val="both"/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 xml:space="preserve">Круглов Петр Евгеньевич </w:t>
            </w:r>
          </w:p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D968E6" w:rsidRPr="00480514" w:rsidRDefault="00D968E6" w:rsidP="00BA72DB">
            <w:pPr>
              <w:tabs>
                <w:tab w:val="left" w:pos="3100"/>
              </w:tabs>
              <w:jc w:val="both"/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Ляхов Игорь Иванович</w:t>
            </w:r>
          </w:p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480514" w:rsidRDefault="00480514" w:rsidP="00BA72DB">
            <w:pPr>
              <w:tabs>
                <w:tab w:val="left" w:pos="3100"/>
              </w:tabs>
              <w:jc w:val="both"/>
              <w:rPr>
                <w:b/>
                <w:sz w:val="28"/>
                <w:szCs w:val="28"/>
              </w:rPr>
            </w:pPr>
          </w:p>
          <w:p w:rsidR="00D968E6" w:rsidRPr="00480514" w:rsidRDefault="00D968E6" w:rsidP="00BA72DB">
            <w:pPr>
              <w:tabs>
                <w:tab w:val="left" w:pos="3100"/>
              </w:tabs>
              <w:jc w:val="both"/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Гайдук Любовь Ивановна</w:t>
            </w:r>
          </w:p>
        </w:tc>
        <w:tc>
          <w:tcPr>
            <w:tcW w:w="7051" w:type="dxa"/>
          </w:tcPr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Нижнеингашского филиала «РОССЕТИ» – член комиссии</w:t>
            </w:r>
          </w:p>
          <w:p w:rsidR="00D968E6" w:rsidRDefault="00D968E6" w:rsidP="00BA72DB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 Нижнеингашского участка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филиала № 1 АО «</w:t>
            </w:r>
            <w:proofErr w:type="spellStart"/>
            <w:r>
              <w:rPr>
                <w:sz w:val="28"/>
                <w:szCs w:val="28"/>
              </w:rPr>
              <w:t>КрайДэо</w:t>
            </w:r>
            <w:proofErr w:type="spellEnd"/>
            <w:r>
              <w:rPr>
                <w:sz w:val="28"/>
                <w:szCs w:val="28"/>
              </w:rPr>
              <w:t>» - член комиссии</w:t>
            </w:r>
          </w:p>
          <w:p w:rsidR="00D968E6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D968E6" w:rsidRDefault="00D968E6" w:rsidP="00BA72DB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D968E6" w:rsidRDefault="00D968E6" w:rsidP="00BA72DB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D968E6" w:rsidRPr="002E46CB" w:rsidRDefault="00D968E6" w:rsidP="00BA72D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Администрации поселок Нижний Ингаш – секретарь комиссии</w:t>
            </w:r>
          </w:p>
        </w:tc>
      </w:tr>
    </w:tbl>
    <w:p w:rsidR="00D968E6" w:rsidRDefault="00D968E6" w:rsidP="00D968E6">
      <w:pPr>
        <w:shd w:val="clear" w:color="auto" w:fill="FFFFFF"/>
        <w:rPr>
          <w:bCs/>
          <w:sz w:val="28"/>
          <w:szCs w:val="28"/>
        </w:rPr>
        <w:sectPr w:rsidR="00D968E6" w:rsidSect="00C173FD">
          <w:footerReference w:type="default" r:id="rId7"/>
          <w:footnotePr>
            <w:pos w:val="beneathText"/>
          </w:footnotePr>
          <w:pgSz w:w="11905" w:h="16837"/>
          <w:pgMar w:top="993" w:right="565" w:bottom="1134" w:left="1134" w:header="720" w:footer="567" w:gutter="0"/>
          <w:cols w:space="720"/>
          <w:docGrid w:linePitch="360"/>
        </w:sectPr>
      </w:pPr>
    </w:p>
    <w:p w:rsidR="00D968E6" w:rsidRPr="003245D4" w:rsidRDefault="00D968E6" w:rsidP="00D968E6">
      <w:pPr>
        <w:shd w:val="clear" w:color="auto" w:fill="FFFFFF"/>
        <w:jc w:val="right"/>
      </w:pPr>
      <w:r w:rsidRPr="003245D4">
        <w:lastRenderedPageBreak/>
        <w:t>Приложение № 2</w:t>
      </w:r>
    </w:p>
    <w:p w:rsidR="00D968E6" w:rsidRPr="003245D4" w:rsidRDefault="00D968E6" w:rsidP="00D968E6">
      <w:pPr>
        <w:shd w:val="clear" w:color="auto" w:fill="FFFFFF"/>
        <w:jc w:val="right"/>
      </w:pPr>
      <w:r w:rsidRPr="003245D4">
        <w:t>к постановлению</w:t>
      </w:r>
    </w:p>
    <w:p w:rsidR="00D968E6" w:rsidRPr="003245D4" w:rsidRDefault="00D968E6" w:rsidP="00D968E6">
      <w:pPr>
        <w:tabs>
          <w:tab w:val="center" w:pos="4677"/>
          <w:tab w:val="right" w:pos="9355"/>
        </w:tabs>
        <w:jc w:val="right"/>
      </w:pPr>
      <w:r w:rsidRPr="003245D4">
        <w:t xml:space="preserve">Администрации </w:t>
      </w:r>
    </w:p>
    <w:p w:rsidR="00D968E6" w:rsidRPr="003245D4" w:rsidRDefault="00D968E6" w:rsidP="00D968E6">
      <w:pPr>
        <w:shd w:val="clear" w:color="auto" w:fill="FFFFFF"/>
        <w:ind w:right="94"/>
        <w:jc w:val="right"/>
        <w:rPr>
          <w:spacing w:val="-6"/>
        </w:rPr>
      </w:pPr>
      <w:r w:rsidRPr="003245D4">
        <w:t>Поселка Нижний Ингаш</w:t>
      </w:r>
    </w:p>
    <w:p w:rsidR="00D968E6" w:rsidRPr="003245D4" w:rsidRDefault="00D968E6" w:rsidP="00D968E6">
      <w:pPr>
        <w:shd w:val="clear" w:color="auto" w:fill="FFFFFF"/>
        <w:ind w:right="94"/>
        <w:jc w:val="right"/>
        <w:rPr>
          <w:spacing w:val="-6"/>
        </w:rPr>
      </w:pPr>
      <w:r w:rsidRPr="003245D4">
        <w:t>от 0</w:t>
      </w:r>
      <w:r w:rsidR="00480514">
        <w:t>2</w:t>
      </w:r>
      <w:r w:rsidRPr="003245D4">
        <w:t>.03.202</w:t>
      </w:r>
      <w:r w:rsidR="00480514">
        <w:t>3</w:t>
      </w:r>
      <w:r w:rsidRPr="003245D4">
        <w:t xml:space="preserve"> г </w:t>
      </w:r>
      <w:r w:rsidRPr="003245D4">
        <w:rPr>
          <w:lang w:val="en-US"/>
        </w:rPr>
        <w:t>N</w:t>
      </w:r>
      <w:r w:rsidRPr="003245D4">
        <w:t xml:space="preserve"> </w:t>
      </w:r>
      <w:r w:rsidR="00480514">
        <w:t>53</w:t>
      </w:r>
    </w:p>
    <w:p w:rsidR="00D968E6" w:rsidRPr="003245D4" w:rsidRDefault="00D968E6" w:rsidP="00D968E6">
      <w:pPr>
        <w:shd w:val="clear" w:color="auto" w:fill="FFFFFF"/>
        <w:jc w:val="center"/>
        <w:rPr>
          <w:bCs/>
        </w:rPr>
      </w:pPr>
    </w:p>
    <w:p w:rsidR="00D968E6" w:rsidRPr="003245D4" w:rsidRDefault="00D968E6" w:rsidP="00D968E6">
      <w:pPr>
        <w:spacing w:line="240" w:lineRule="atLeast"/>
        <w:jc w:val="center"/>
        <w:rPr>
          <w:color w:val="000000"/>
        </w:rPr>
      </w:pPr>
      <w:r w:rsidRPr="003245D4">
        <w:rPr>
          <w:color w:val="000000"/>
        </w:rPr>
        <w:t>План мероприятий</w:t>
      </w:r>
    </w:p>
    <w:p w:rsidR="00D968E6" w:rsidRPr="003245D4" w:rsidRDefault="00D968E6" w:rsidP="00D968E6">
      <w:pPr>
        <w:spacing w:line="240" w:lineRule="atLeast"/>
        <w:jc w:val="center"/>
        <w:rPr>
          <w:color w:val="000000"/>
        </w:rPr>
      </w:pPr>
      <w:proofErr w:type="gramStart"/>
      <w:r w:rsidRPr="003245D4">
        <w:rPr>
          <w:color w:val="000000"/>
        </w:rPr>
        <w:t>направленный</w:t>
      </w:r>
      <w:proofErr w:type="gramEnd"/>
      <w:r w:rsidRPr="003245D4">
        <w:rPr>
          <w:color w:val="000000"/>
        </w:rPr>
        <w:t xml:space="preserve"> на снижение последствий весеннего половодья и паводков на территории </w:t>
      </w:r>
    </w:p>
    <w:p w:rsidR="00D968E6" w:rsidRPr="003245D4" w:rsidRDefault="00337AB1" w:rsidP="00D968E6">
      <w:pPr>
        <w:spacing w:line="240" w:lineRule="atLeast"/>
        <w:jc w:val="center"/>
      </w:pPr>
      <w:r>
        <w:rPr>
          <w:color w:val="000000"/>
        </w:rPr>
        <w:t>м</w:t>
      </w:r>
      <w:r w:rsidR="00D968E6" w:rsidRPr="003245D4">
        <w:rPr>
          <w:color w:val="000000"/>
        </w:rPr>
        <w:t>униципального образования поселок Нижний Ингаш</w:t>
      </w:r>
    </w:p>
    <w:tbl>
      <w:tblPr>
        <w:tblW w:w="15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396"/>
        <w:gridCol w:w="2227"/>
        <w:gridCol w:w="3159"/>
      </w:tblGrid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№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spellStart"/>
            <w:proofErr w:type="gramStart"/>
            <w:r w:rsidRPr="003245D4">
              <w:rPr>
                <w:b/>
              </w:rPr>
              <w:t>п</w:t>
            </w:r>
            <w:proofErr w:type="spellEnd"/>
            <w:proofErr w:type="gramEnd"/>
            <w:r w:rsidRPr="003245D4">
              <w:rPr>
                <w:b/>
              </w:rPr>
              <w:t>/</w:t>
            </w:r>
            <w:proofErr w:type="spellStart"/>
            <w:r w:rsidRPr="003245D4">
              <w:rPr>
                <w:b/>
              </w:rPr>
              <w:t>п</w:t>
            </w:r>
            <w:proofErr w:type="spellEnd"/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Срок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Ответственный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за выполнение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Распределить количество населения, дворов подпадающих в зону возможного затопления в период весеннего половодья 202</w:t>
            </w:r>
            <w:r w:rsidR="00337AB1">
              <w:t>3</w:t>
            </w:r>
            <w:r w:rsidRPr="003245D4">
              <w:t xml:space="preserve"> года: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 xml:space="preserve">3 </w:t>
            </w:r>
            <w:r w:rsidRPr="003245D4">
              <w:t>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  <w:p w:rsidR="00337AB1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Смыкова</w:t>
            </w:r>
            <w:proofErr w:type="spellEnd"/>
            <w:r>
              <w:t xml:space="preserve"> С.В.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Проверить готовность сил и сре</w:t>
            </w:r>
            <w:proofErr w:type="gramStart"/>
            <w:r w:rsidRPr="003245D4">
              <w:t>дств к д</w:t>
            </w:r>
            <w:proofErr w:type="gramEnd"/>
            <w:r w:rsidRPr="003245D4">
              <w:t xml:space="preserve">ействиям в паводковый период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>3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Подготовить все сооружения к пропуску паводковых вод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(водосточные трубы, канавы, мосты, произвести очистку обочины дорог, кюветы)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337AB1">
              <w:t>3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Ежедневно вести наблюдения за уровнем воды в р. Пойма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Апрель-май</w:t>
            </w:r>
            <w:r w:rsidR="00337AB1">
              <w:t xml:space="preserve"> 2023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Провести проверку состояния мостов через реки </w:t>
            </w:r>
            <w:proofErr w:type="spellStart"/>
            <w:r w:rsidRPr="003245D4">
              <w:t>Ингашка</w:t>
            </w:r>
            <w:proofErr w:type="spellEnd"/>
            <w:r w:rsidRPr="003245D4">
              <w:t>, Пойма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>3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Ляхов И.И.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На наиболее опасных участках подъёма паводковых вод произвести отсыпку и обвалование, обеспечить запас щебня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случае появления реальной угрозы подтопления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Гузей Б.И. 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7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Провести информирование жителей поселения по проведению очистки придомовой территории, водосточных канав (через СМИ, сайты интернет, на сходах граждан)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до 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>3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Смыкова</w:t>
            </w:r>
            <w:proofErr w:type="spellEnd"/>
            <w:r>
              <w:t xml:space="preserve"> С.В.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8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Организовать круглосуточные дежурства в местах возможного подтопления жилого фонда, создать мобильные группы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По мере необходимости, 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9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Организовать наблюдательные посты, и обеспечить их круглосуточное дежурство в период прохождения паводка.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37AB1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lastRenderedPageBreak/>
              <w:t>Производить доклад об уровне во</w:t>
            </w:r>
            <w:r w:rsidR="00337AB1">
              <w:t xml:space="preserve">ды и обстановке в поселении </w:t>
            </w:r>
            <w:proofErr w:type="gramStart"/>
            <w:r w:rsidR="00337AB1">
              <w:t>по</w:t>
            </w:r>
            <w:proofErr w:type="gramEnd"/>
            <w:r w:rsidR="00337AB1">
              <w:t xml:space="preserve"> </w:t>
            </w:r>
            <w:r w:rsidRPr="003245D4">
              <w:t xml:space="preserve">тел. 22-8-68,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lastRenderedPageBreak/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337AB1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lastRenderedPageBreak/>
              <w:t xml:space="preserve">ежедневно, 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lastRenderedPageBreak/>
              <w:t>10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Своевременно информировать население о приближающемся паводке и мерах по защите от него  (через СМИ, сайты интернет, радио)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  <w:p w:rsidR="00337AB1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Смыкова</w:t>
            </w:r>
            <w:proofErr w:type="spellEnd"/>
            <w:r>
              <w:t xml:space="preserve"> С.В.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Обеспечить подготовку системы водоотведения, канализационного коллектора, гидротехнических сооружений, тепловых и электрических сетей к работе в условиях половодья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до 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20.04.202</w:t>
            </w:r>
            <w:r w:rsidR="00337AB1">
              <w:t>3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Руководители предприятий, организаций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 xml:space="preserve">Подготовить прогноз паводковой обстановки в поселении с учетом данных </w:t>
            </w:r>
            <w:proofErr w:type="gramStart"/>
            <w:r w:rsidRPr="003245D4">
              <w:t>Среднесибирского</w:t>
            </w:r>
            <w:proofErr w:type="gramEnd"/>
            <w:r w:rsidRPr="003245D4">
              <w:t xml:space="preserve"> УГМС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Смыкова</w:t>
            </w:r>
            <w:proofErr w:type="spellEnd"/>
            <w:r>
              <w:t xml:space="preserve"> С.В.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Провести подготовку и при необходимости организовать контрольно-пропускные пункты и посты регулирования движения автотранспорта в районе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Трифонов Д.А.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Определить места эвакуации населения в случаи подтопления жилого сектора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 xml:space="preserve">Провести работу с населением проживающего в предположенных местах подтопления на предмет наличия </w:t>
            </w:r>
            <w:proofErr w:type="spellStart"/>
            <w:r w:rsidRPr="003245D4">
              <w:t>плав</w:t>
            </w:r>
            <w:proofErr w:type="spellEnd"/>
            <w:r w:rsidRPr="003245D4">
              <w:t xml:space="preserve"> средств и спасательных жилетов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337AB1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Смыкова</w:t>
            </w:r>
            <w:proofErr w:type="spellEnd"/>
            <w:r>
              <w:t xml:space="preserve"> С.В.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Подготовить договора с ИП, общепитом по обеспечению питанием в местах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253717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253717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Смыкова</w:t>
            </w:r>
            <w:proofErr w:type="spellEnd"/>
            <w:r>
              <w:t xml:space="preserve"> С.В.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968E6" w:rsidRPr="003245D4" w:rsidTr="00BA7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17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 xml:space="preserve">Провести </w:t>
            </w:r>
            <w:proofErr w:type="spellStart"/>
            <w:r w:rsidRPr="003245D4">
              <w:t>противопаводковые</w:t>
            </w:r>
            <w:proofErr w:type="spellEnd"/>
            <w:r w:rsidRPr="003245D4">
              <w:t xml:space="preserve"> мероприятия на территории МО. Очистка от снежных навалов водосточных канав и труб.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253717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  <w:p w:rsidR="00D968E6" w:rsidRPr="003245D4" w:rsidRDefault="00253717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</w:tc>
      </w:tr>
    </w:tbl>
    <w:p w:rsidR="00D968E6" w:rsidRDefault="00D968E6" w:rsidP="00D968E6">
      <w:pPr>
        <w:shd w:val="clear" w:color="auto" w:fill="FFFFFF"/>
        <w:ind w:right="94"/>
        <w:rPr>
          <w:spacing w:val="-6"/>
          <w:sz w:val="28"/>
          <w:szCs w:val="28"/>
        </w:rPr>
      </w:pPr>
    </w:p>
    <w:p w:rsidR="00E52E77" w:rsidRDefault="00E52E77"/>
    <w:sectPr w:rsidR="00E52E77" w:rsidSect="00F35F28">
      <w:pgSz w:w="16838" w:h="11906" w:orient="landscape"/>
      <w:pgMar w:top="850" w:right="719" w:bottom="1440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27" w:rsidRDefault="00812627" w:rsidP="00DF5CA3">
      <w:r>
        <w:separator/>
      </w:r>
    </w:p>
  </w:endnote>
  <w:endnote w:type="continuationSeparator" w:id="0">
    <w:p w:rsidR="00812627" w:rsidRDefault="00812627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DF5CA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DF5CA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53717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812627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27" w:rsidRDefault="00812627" w:rsidP="00DF5CA3">
      <w:r>
        <w:separator/>
      </w:r>
    </w:p>
  </w:footnote>
  <w:footnote w:type="continuationSeparator" w:id="0">
    <w:p w:rsidR="00812627" w:rsidRDefault="00812627" w:rsidP="00DF5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968E6"/>
    <w:rsid w:val="000220B7"/>
    <w:rsid w:val="00253717"/>
    <w:rsid w:val="00337AB1"/>
    <w:rsid w:val="00480514"/>
    <w:rsid w:val="00812627"/>
    <w:rsid w:val="00D0320F"/>
    <w:rsid w:val="00D04576"/>
    <w:rsid w:val="00D968E6"/>
    <w:rsid w:val="00DC0EA2"/>
    <w:rsid w:val="00DF5CA3"/>
    <w:rsid w:val="00E5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958</Words>
  <Characters>5463</Characters>
  <Application>Microsoft Office Word</Application>
  <DocSecurity>0</DocSecurity>
  <Lines>45</Lines>
  <Paragraphs>12</Paragraphs>
  <ScaleCrop>false</ScaleCrop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Юрист</cp:lastModifiedBy>
  <cp:revision>8</cp:revision>
  <dcterms:created xsi:type="dcterms:W3CDTF">2023-03-03T04:55:00Z</dcterms:created>
  <dcterms:modified xsi:type="dcterms:W3CDTF">2023-03-03T08:36:00Z</dcterms:modified>
</cp:coreProperties>
</file>